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662"/>
      </w:tblGrid>
      <w:tr w:rsidR="00AD04A1" w:rsidRPr="000D1CD3" w14:paraId="2B47CEF7" w14:textId="77777777" w:rsidTr="00F6394F">
        <w:tc>
          <w:tcPr>
            <w:tcW w:w="3369" w:type="dxa"/>
          </w:tcPr>
          <w:p w14:paraId="492EBFD8" w14:textId="77777777" w:rsidR="00AD04A1" w:rsidRPr="000D1CD3" w:rsidRDefault="00AD04A1" w:rsidP="000D1CD3">
            <w:pPr>
              <w:spacing w:before="120" w:after="120"/>
              <w:rPr>
                <w:sz w:val="22"/>
                <w:szCs w:val="22"/>
              </w:rPr>
            </w:pPr>
            <w:bookmarkStart w:id="0" w:name="_GoBack"/>
            <w:bookmarkEnd w:id="0"/>
          </w:p>
        </w:tc>
        <w:tc>
          <w:tcPr>
            <w:tcW w:w="6662" w:type="dxa"/>
          </w:tcPr>
          <w:p w14:paraId="2182A02E" w14:textId="456A9620" w:rsidR="00AD04A1" w:rsidRPr="000D1CD3" w:rsidRDefault="00AD04A1" w:rsidP="000D1CD3">
            <w:pPr>
              <w:spacing w:before="120" w:after="120"/>
              <w:ind w:left="317" w:right="-533"/>
              <w:jc w:val="both"/>
              <w:rPr>
                <w:sz w:val="22"/>
                <w:szCs w:val="22"/>
                <w:lang w:val="ru-RU"/>
              </w:rPr>
            </w:pPr>
            <w:r w:rsidRPr="000D1CD3">
              <w:rPr>
                <w:sz w:val="22"/>
                <w:szCs w:val="22"/>
              </w:rPr>
              <w:t>Зарегистрировано «___» ______________</w:t>
            </w:r>
            <w:r w:rsidRPr="000D1CD3">
              <w:rPr>
                <w:sz w:val="22"/>
                <w:szCs w:val="22"/>
                <w:lang w:val="ru-RU"/>
              </w:rPr>
              <w:t>______</w:t>
            </w:r>
            <w:r w:rsidRPr="000D1CD3">
              <w:rPr>
                <w:sz w:val="22"/>
                <w:szCs w:val="22"/>
              </w:rPr>
              <w:t>_____2016 г.</w:t>
            </w:r>
          </w:p>
        </w:tc>
      </w:tr>
    </w:tbl>
    <w:p w14:paraId="5C2D945D" w14:textId="77777777" w:rsidR="00AD04A1" w:rsidRPr="000D1CD3" w:rsidRDefault="00AD04A1" w:rsidP="000D1CD3">
      <w:pPr>
        <w:spacing w:before="120" w:after="120"/>
        <w:rPr>
          <w:sz w:val="22"/>
          <w:szCs w:val="22"/>
        </w:rPr>
      </w:pPr>
    </w:p>
    <w:p w14:paraId="307BC686" w14:textId="77777777" w:rsidR="009E7AE5" w:rsidRPr="000D1CD3" w:rsidRDefault="00596405" w:rsidP="000D1CD3">
      <w:pPr>
        <w:spacing w:before="120" w:after="120"/>
        <w:ind w:left="3714"/>
        <w:jc w:val="center"/>
        <w:rPr>
          <w:sz w:val="22"/>
          <w:szCs w:val="22"/>
        </w:rPr>
      </w:pPr>
      <w:r w:rsidRPr="000D1CD3">
        <w:rPr>
          <w:sz w:val="22"/>
          <w:szCs w:val="22"/>
        </w:rPr>
        <w:t>Банк России</w:t>
      </w:r>
    </w:p>
    <w:p w14:paraId="177BBF60" w14:textId="77777777" w:rsidR="009E7AE5" w:rsidRPr="000D1CD3" w:rsidRDefault="009E7AE5" w:rsidP="000D1CD3">
      <w:pPr>
        <w:pBdr>
          <w:top w:val="single" w:sz="4" w:space="1" w:color="auto"/>
        </w:pBdr>
        <w:spacing w:before="120" w:after="120"/>
        <w:ind w:left="3714" w:right="-2"/>
        <w:jc w:val="center"/>
        <w:rPr>
          <w:sz w:val="22"/>
          <w:szCs w:val="22"/>
        </w:rPr>
      </w:pPr>
      <w:r w:rsidRPr="000D1CD3">
        <w:rPr>
          <w:sz w:val="22"/>
          <w:szCs w:val="22"/>
        </w:rPr>
        <w:t>(указывается наименование регистрирующего органа)</w:t>
      </w:r>
    </w:p>
    <w:p w14:paraId="01697E4D" w14:textId="77777777" w:rsidR="009E7AE5" w:rsidRPr="000D1CD3" w:rsidRDefault="009E7AE5" w:rsidP="000D1CD3">
      <w:pPr>
        <w:spacing w:before="120" w:after="120"/>
        <w:ind w:left="3714" w:right="-2"/>
        <w:jc w:val="center"/>
        <w:rPr>
          <w:sz w:val="22"/>
          <w:szCs w:val="22"/>
        </w:rPr>
      </w:pPr>
    </w:p>
    <w:p w14:paraId="471EFAD5" w14:textId="77777777" w:rsidR="009E7AE5" w:rsidRPr="000D1CD3" w:rsidRDefault="009E7AE5" w:rsidP="000D1CD3">
      <w:pPr>
        <w:pBdr>
          <w:top w:val="single" w:sz="4" w:space="1" w:color="auto"/>
        </w:pBdr>
        <w:spacing w:before="120" w:after="120"/>
        <w:ind w:left="3714" w:right="-2"/>
        <w:jc w:val="center"/>
        <w:rPr>
          <w:sz w:val="22"/>
          <w:szCs w:val="22"/>
        </w:rPr>
      </w:pPr>
      <w:r w:rsidRPr="000D1CD3">
        <w:rPr>
          <w:sz w:val="22"/>
          <w:szCs w:val="22"/>
        </w:rPr>
        <w:t>(подпись уполномоченного лица)</w:t>
      </w:r>
    </w:p>
    <w:p w14:paraId="0A899354" w14:textId="77777777" w:rsidR="009E7AE5" w:rsidRPr="000D1CD3" w:rsidRDefault="009E7AE5" w:rsidP="000D1CD3">
      <w:pPr>
        <w:spacing w:before="120" w:after="120"/>
        <w:ind w:left="3714"/>
        <w:jc w:val="center"/>
        <w:rPr>
          <w:sz w:val="22"/>
          <w:szCs w:val="22"/>
        </w:rPr>
      </w:pPr>
      <w:r w:rsidRPr="000D1CD3">
        <w:rPr>
          <w:sz w:val="22"/>
          <w:szCs w:val="22"/>
        </w:rPr>
        <w:t>(печать регистрирующего органа)</w:t>
      </w:r>
    </w:p>
    <w:p w14:paraId="5AE5A334" w14:textId="77777777" w:rsidR="009E7AE5" w:rsidRPr="000D1CD3" w:rsidRDefault="009E7AE5" w:rsidP="000D1CD3">
      <w:pPr>
        <w:spacing w:before="120" w:after="120"/>
        <w:jc w:val="center"/>
        <w:rPr>
          <w:b/>
          <w:bCs/>
          <w:sz w:val="22"/>
          <w:szCs w:val="22"/>
        </w:rPr>
      </w:pPr>
      <w:r w:rsidRPr="000D1CD3">
        <w:rPr>
          <w:b/>
          <w:bCs/>
          <w:sz w:val="22"/>
          <w:szCs w:val="22"/>
        </w:rPr>
        <w:t>ИЗМЕНЕНИЯ В РЕШЕНИЕ О ВЫПУСКЕ</w:t>
      </w:r>
      <w:r w:rsidRPr="000D1CD3">
        <w:rPr>
          <w:b/>
          <w:bCs/>
          <w:sz w:val="22"/>
          <w:szCs w:val="22"/>
        </w:rPr>
        <w:br/>
      </w:r>
      <w:r w:rsidR="00835766" w:rsidRPr="000D1CD3">
        <w:rPr>
          <w:b/>
          <w:bCs/>
          <w:sz w:val="22"/>
          <w:szCs w:val="22"/>
        </w:rPr>
        <w:t xml:space="preserve">ИПОТЕЧНЫХ </w:t>
      </w:r>
      <w:r w:rsidRPr="000D1CD3">
        <w:rPr>
          <w:b/>
          <w:bCs/>
          <w:sz w:val="22"/>
          <w:szCs w:val="22"/>
        </w:rPr>
        <w:t>ЦЕННЫХ БУМАГ</w:t>
      </w:r>
    </w:p>
    <w:p w14:paraId="255C6571" w14:textId="77777777" w:rsidR="00356CAC" w:rsidRPr="000D1CD3" w:rsidRDefault="00356CAC" w:rsidP="000D1CD3">
      <w:pPr>
        <w:spacing w:before="120" w:after="120"/>
        <w:jc w:val="center"/>
        <w:rPr>
          <w:rFonts w:eastAsia="Times New Roman"/>
          <w:b/>
          <w:bCs/>
          <w:sz w:val="22"/>
          <w:szCs w:val="22"/>
        </w:rPr>
      </w:pPr>
      <w:r w:rsidRPr="000D1CD3">
        <w:rPr>
          <w:rFonts w:eastAsia="Times New Roman"/>
          <w:b/>
          <w:bCs/>
          <w:sz w:val="22"/>
          <w:szCs w:val="22"/>
        </w:rPr>
        <w:t>Закрытое акционерное общество «</w:t>
      </w:r>
      <w:r w:rsidRPr="000D1CD3">
        <w:rPr>
          <w:rFonts w:eastAsia="Times New Roman"/>
          <w:b/>
          <w:sz w:val="22"/>
          <w:szCs w:val="22"/>
        </w:rPr>
        <w:t>Ипотечный агент Надежный дом-1</w:t>
      </w:r>
      <w:r w:rsidRPr="000D1CD3">
        <w:rPr>
          <w:rFonts w:eastAsia="Times New Roman"/>
          <w:b/>
          <w:bCs/>
          <w:sz w:val="22"/>
          <w:szCs w:val="22"/>
        </w:rPr>
        <w:t>»</w:t>
      </w:r>
    </w:p>
    <w:p w14:paraId="6B35342B" w14:textId="64AC79AA" w:rsidR="00417B1F" w:rsidRPr="000D1CD3" w:rsidRDefault="00356CAC" w:rsidP="000D1CD3">
      <w:pPr>
        <w:pBdr>
          <w:top w:val="single" w:sz="4" w:space="1" w:color="auto"/>
        </w:pBdr>
        <w:spacing w:before="120" w:after="120"/>
        <w:jc w:val="center"/>
        <w:rPr>
          <w:b/>
          <w:bCs/>
          <w:i/>
          <w:iCs/>
          <w:sz w:val="22"/>
          <w:szCs w:val="22"/>
        </w:rPr>
      </w:pPr>
      <w:r w:rsidRPr="000D1CD3">
        <w:rPr>
          <w:sz w:val="22"/>
          <w:szCs w:val="22"/>
        </w:rPr>
        <w:t xml:space="preserve"> </w:t>
      </w:r>
      <w:r w:rsidR="009E7AE5" w:rsidRPr="000D1CD3">
        <w:rPr>
          <w:sz w:val="22"/>
          <w:szCs w:val="22"/>
        </w:rPr>
        <w:t>(указывается полное наименование эмитента)</w:t>
      </w:r>
    </w:p>
    <w:p w14:paraId="44DAAA69" w14:textId="77777777" w:rsidR="00356CAC" w:rsidRPr="000D1CD3" w:rsidRDefault="00356CAC" w:rsidP="000D1CD3">
      <w:pPr>
        <w:spacing w:before="120" w:after="120"/>
        <w:jc w:val="center"/>
        <w:rPr>
          <w:rFonts w:eastAsia="Times New Roman"/>
          <w:b/>
          <w:bCs/>
          <w:sz w:val="22"/>
          <w:szCs w:val="22"/>
        </w:rPr>
      </w:pPr>
      <w:r w:rsidRPr="000D1CD3">
        <w:rPr>
          <w:rFonts w:eastAsia="Times New Roman"/>
          <w:b/>
          <w:bCs/>
          <w:sz w:val="22"/>
          <w:szCs w:val="22"/>
        </w:rPr>
        <w:t>Жилищные облигации с ипотечным покрытием</w:t>
      </w:r>
    </w:p>
    <w:p w14:paraId="13C8493A" w14:textId="622D21E6" w:rsidR="00356CAC" w:rsidRPr="000D1CD3" w:rsidRDefault="00356CAC" w:rsidP="000D1CD3">
      <w:pPr>
        <w:spacing w:before="120" w:after="120"/>
        <w:jc w:val="both"/>
        <w:rPr>
          <w:rFonts w:eastAsia="Times New Roman"/>
          <w:sz w:val="22"/>
          <w:szCs w:val="22"/>
        </w:rPr>
      </w:pPr>
      <w:r w:rsidRPr="000D1CD3">
        <w:rPr>
          <w:rFonts w:eastAsia="Times New Roman"/>
          <w:sz w:val="22"/>
          <w:szCs w:val="22"/>
        </w:rPr>
        <w:t>неконвертируемые документарные процентные жилищные облигации с ипотечным покрытием на предъявителя с обязательным централизованным хранением класса «А», в количестве 1 241 056   штук номинальной стоимостью 1000 рублей каждая со сроком погашения 15.03.2046 г., размещенные по закрытой подписке.</w:t>
      </w:r>
    </w:p>
    <w:p w14:paraId="586B143A" w14:textId="787A6086" w:rsidR="009E7AE5" w:rsidRPr="000D1CD3" w:rsidRDefault="009E7AE5" w:rsidP="000D1CD3">
      <w:pPr>
        <w:pBdr>
          <w:top w:val="single" w:sz="4" w:space="1" w:color="auto"/>
        </w:pBdr>
        <w:spacing w:before="120" w:after="120"/>
        <w:jc w:val="both"/>
        <w:rPr>
          <w:sz w:val="22"/>
          <w:szCs w:val="22"/>
        </w:rPr>
      </w:pPr>
      <w:r w:rsidRPr="000D1CD3">
        <w:rPr>
          <w:sz w:val="22"/>
          <w:szCs w:val="22"/>
        </w:rPr>
        <w:t>(указываются вид, категория (тип), серия, форма и иные идентификационные признаки ценных бумаг, для облигаций – срок погашения, номинальная стоимость (при наличии), количество, способ размещения ценных бумаг)</w:t>
      </w:r>
    </w:p>
    <w:p w14:paraId="1EF3D355" w14:textId="1FC03007" w:rsidR="009E7AE5" w:rsidRPr="000D1CD3" w:rsidRDefault="009E7AE5" w:rsidP="000D1CD3">
      <w:pPr>
        <w:spacing w:before="120" w:after="120"/>
        <w:jc w:val="center"/>
        <w:rPr>
          <w:sz w:val="22"/>
          <w:szCs w:val="22"/>
        </w:rPr>
      </w:pPr>
      <w:r w:rsidRPr="000D1CD3">
        <w:rPr>
          <w:sz w:val="22"/>
          <w:szCs w:val="22"/>
        </w:rPr>
        <w:t>Государственный регистрационный номер выпуска ценных бумаг</w:t>
      </w:r>
    </w:p>
    <w:tbl>
      <w:tblPr>
        <w:tblW w:w="0" w:type="auto"/>
        <w:jc w:val="center"/>
        <w:tblLayout w:type="fixed"/>
        <w:tblCellMar>
          <w:left w:w="28" w:type="dxa"/>
          <w:right w:w="28" w:type="dxa"/>
        </w:tblCellMar>
        <w:tblLook w:val="0000" w:firstRow="0" w:lastRow="0" w:firstColumn="0" w:lastColumn="0" w:noHBand="0" w:noVBand="0"/>
      </w:tblPr>
      <w:tblGrid>
        <w:gridCol w:w="369"/>
        <w:gridCol w:w="369"/>
        <w:gridCol w:w="369"/>
        <w:gridCol w:w="340"/>
        <w:gridCol w:w="369"/>
        <w:gridCol w:w="369"/>
        <w:gridCol w:w="369"/>
        <w:gridCol w:w="369"/>
        <w:gridCol w:w="369"/>
        <w:gridCol w:w="369"/>
        <w:gridCol w:w="369"/>
        <w:gridCol w:w="369"/>
        <w:gridCol w:w="369"/>
        <w:gridCol w:w="369"/>
        <w:gridCol w:w="369"/>
        <w:gridCol w:w="369"/>
        <w:gridCol w:w="369"/>
      </w:tblGrid>
      <w:tr w:rsidR="009E7AE5" w:rsidRPr="000D1CD3" w14:paraId="7D7C4A1E" w14:textId="77777777">
        <w:trPr>
          <w:trHeight w:val="340"/>
          <w:jc w:val="center"/>
        </w:trPr>
        <w:tc>
          <w:tcPr>
            <w:tcW w:w="369" w:type="dxa"/>
            <w:tcBorders>
              <w:top w:val="single" w:sz="4" w:space="0" w:color="auto"/>
              <w:left w:val="single" w:sz="4" w:space="0" w:color="auto"/>
              <w:bottom w:val="single" w:sz="4" w:space="0" w:color="auto"/>
              <w:right w:val="single" w:sz="4" w:space="0" w:color="auto"/>
            </w:tcBorders>
            <w:vAlign w:val="bottom"/>
          </w:tcPr>
          <w:p w14:paraId="0AFF2AB1" w14:textId="77777777" w:rsidR="009E7AE5" w:rsidRPr="000D1CD3" w:rsidRDefault="00417B1F" w:rsidP="000D1CD3">
            <w:pPr>
              <w:spacing w:before="120" w:after="120"/>
              <w:jc w:val="both"/>
              <w:rPr>
                <w:sz w:val="22"/>
                <w:szCs w:val="22"/>
              </w:rPr>
            </w:pPr>
            <w:r w:rsidRPr="000D1CD3">
              <w:rPr>
                <w:sz w:val="22"/>
                <w:szCs w:val="22"/>
              </w:rPr>
              <w:t>4</w:t>
            </w:r>
          </w:p>
        </w:tc>
        <w:tc>
          <w:tcPr>
            <w:tcW w:w="369" w:type="dxa"/>
            <w:tcBorders>
              <w:top w:val="nil"/>
              <w:left w:val="nil"/>
              <w:bottom w:val="nil"/>
              <w:right w:val="nil"/>
            </w:tcBorders>
            <w:vAlign w:val="bottom"/>
          </w:tcPr>
          <w:p w14:paraId="7A156E5C" w14:textId="77777777" w:rsidR="009E7AE5" w:rsidRPr="000D1CD3" w:rsidRDefault="009E7AE5" w:rsidP="000D1CD3">
            <w:pPr>
              <w:spacing w:before="120" w:after="120"/>
              <w:jc w:val="both"/>
              <w:rPr>
                <w:sz w:val="22"/>
                <w:szCs w:val="22"/>
              </w:rPr>
            </w:pPr>
            <w:r w:rsidRPr="000D1CD3">
              <w:rPr>
                <w:sz w:val="22"/>
                <w:szCs w:val="22"/>
              </w:rPr>
              <w:t>–</w:t>
            </w:r>
          </w:p>
        </w:tc>
        <w:tc>
          <w:tcPr>
            <w:tcW w:w="369" w:type="dxa"/>
            <w:tcBorders>
              <w:top w:val="single" w:sz="4" w:space="0" w:color="auto"/>
              <w:left w:val="single" w:sz="4" w:space="0" w:color="auto"/>
              <w:bottom w:val="single" w:sz="4" w:space="0" w:color="auto"/>
              <w:right w:val="single" w:sz="4" w:space="0" w:color="auto"/>
            </w:tcBorders>
            <w:vAlign w:val="bottom"/>
          </w:tcPr>
          <w:p w14:paraId="2337CA1E" w14:textId="77777777" w:rsidR="009E7AE5" w:rsidRPr="000D1CD3" w:rsidRDefault="00417B1F" w:rsidP="000D1CD3">
            <w:pPr>
              <w:spacing w:before="120" w:after="120"/>
              <w:jc w:val="both"/>
              <w:rPr>
                <w:sz w:val="22"/>
                <w:szCs w:val="22"/>
              </w:rPr>
            </w:pPr>
            <w:r w:rsidRPr="000D1CD3">
              <w:rPr>
                <w:sz w:val="22"/>
                <w:szCs w:val="22"/>
              </w:rPr>
              <w:t>0</w:t>
            </w:r>
          </w:p>
        </w:tc>
        <w:tc>
          <w:tcPr>
            <w:tcW w:w="340" w:type="dxa"/>
            <w:tcBorders>
              <w:top w:val="single" w:sz="4" w:space="0" w:color="auto"/>
              <w:left w:val="single" w:sz="4" w:space="0" w:color="auto"/>
              <w:bottom w:val="single" w:sz="4" w:space="0" w:color="auto"/>
              <w:right w:val="single" w:sz="4" w:space="0" w:color="auto"/>
            </w:tcBorders>
            <w:vAlign w:val="bottom"/>
          </w:tcPr>
          <w:p w14:paraId="2E519CC4" w14:textId="6EA7C4B6" w:rsidR="009E7AE5" w:rsidRPr="000D1CD3" w:rsidRDefault="00356CAC" w:rsidP="000D1CD3">
            <w:pPr>
              <w:spacing w:before="120" w:after="120"/>
              <w:jc w:val="both"/>
              <w:rPr>
                <w:sz w:val="22"/>
                <w:szCs w:val="22"/>
              </w:rPr>
            </w:pPr>
            <w:r w:rsidRPr="000D1CD3">
              <w:rPr>
                <w:sz w:val="22"/>
                <w:szCs w:val="22"/>
              </w:rPr>
              <w:t>2</w:t>
            </w:r>
          </w:p>
        </w:tc>
        <w:tc>
          <w:tcPr>
            <w:tcW w:w="369" w:type="dxa"/>
            <w:tcBorders>
              <w:top w:val="nil"/>
              <w:left w:val="nil"/>
              <w:bottom w:val="nil"/>
              <w:right w:val="nil"/>
            </w:tcBorders>
            <w:vAlign w:val="bottom"/>
          </w:tcPr>
          <w:p w14:paraId="0BF7EA11" w14:textId="77777777" w:rsidR="009E7AE5" w:rsidRPr="000D1CD3" w:rsidRDefault="009E7AE5" w:rsidP="000D1CD3">
            <w:pPr>
              <w:spacing w:before="120" w:after="120"/>
              <w:jc w:val="both"/>
              <w:rPr>
                <w:sz w:val="22"/>
                <w:szCs w:val="22"/>
              </w:rPr>
            </w:pPr>
            <w:r w:rsidRPr="000D1CD3">
              <w:rPr>
                <w:sz w:val="22"/>
                <w:szCs w:val="22"/>
              </w:rPr>
              <w:t>–</w:t>
            </w:r>
          </w:p>
        </w:tc>
        <w:tc>
          <w:tcPr>
            <w:tcW w:w="369" w:type="dxa"/>
            <w:tcBorders>
              <w:top w:val="single" w:sz="4" w:space="0" w:color="auto"/>
              <w:left w:val="single" w:sz="4" w:space="0" w:color="auto"/>
              <w:bottom w:val="single" w:sz="4" w:space="0" w:color="auto"/>
              <w:right w:val="single" w:sz="4" w:space="0" w:color="auto"/>
            </w:tcBorders>
            <w:vAlign w:val="bottom"/>
          </w:tcPr>
          <w:p w14:paraId="40DB4001" w14:textId="3F0E100A" w:rsidR="009E7AE5" w:rsidRPr="000D1CD3" w:rsidRDefault="007A6908" w:rsidP="000D1CD3">
            <w:pPr>
              <w:spacing w:before="120" w:after="120"/>
              <w:jc w:val="both"/>
              <w:rPr>
                <w:sz w:val="22"/>
                <w:szCs w:val="22"/>
              </w:rPr>
            </w:pPr>
            <w:r w:rsidRPr="000D1CD3">
              <w:rPr>
                <w:sz w:val="22"/>
                <w:szCs w:val="22"/>
              </w:rPr>
              <w:t>8</w:t>
            </w:r>
          </w:p>
        </w:tc>
        <w:tc>
          <w:tcPr>
            <w:tcW w:w="369" w:type="dxa"/>
            <w:tcBorders>
              <w:top w:val="single" w:sz="4" w:space="0" w:color="auto"/>
              <w:left w:val="single" w:sz="4" w:space="0" w:color="auto"/>
              <w:bottom w:val="single" w:sz="4" w:space="0" w:color="auto"/>
              <w:right w:val="single" w:sz="4" w:space="0" w:color="auto"/>
            </w:tcBorders>
            <w:vAlign w:val="bottom"/>
          </w:tcPr>
          <w:p w14:paraId="36333830" w14:textId="198A1AB7" w:rsidR="009E7AE5" w:rsidRPr="000D1CD3" w:rsidRDefault="007A6908" w:rsidP="000D1CD3">
            <w:pPr>
              <w:spacing w:before="120" w:after="120"/>
              <w:jc w:val="both"/>
              <w:rPr>
                <w:sz w:val="22"/>
                <w:szCs w:val="22"/>
              </w:rPr>
            </w:pPr>
            <w:r w:rsidRPr="000D1CD3">
              <w:rPr>
                <w:sz w:val="22"/>
                <w:szCs w:val="22"/>
              </w:rPr>
              <w:t>2</w:t>
            </w:r>
          </w:p>
        </w:tc>
        <w:tc>
          <w:tcPr>
            <w:tcW w:w="369" w:type="dxa"/>
            <w:tcBorders>
              <w:top w:val="single" w:sz="4" w:space="0" w:color="auto"/>
              <w:left w:val="single" w:sz="4" w:space="0" w:color="auto"/>
              <w:bottom w:val="single" w:sz="4" w:space="0" w:color="auto"/>
              <w:right w:val="single" w:sz="4" w:space="0" w:color="auto"/>
            </w:tcBorders>
            <w:vAlign w:val="bottom"/>
          </w:tcPr>
          <w:p w14:paraId="65FF4A66" w14:textId="622F921B" w:rsidR="009E7AE5" w:rsidRPr="000D1CD3" w:rsidRDefault="007A6908" w:rsidP="000D1CD3">
            <w:pPr>
              <w:spacing w:before="120" w:after="120"/>
              <w:jc w:val="both"/>
              <w:rPr>
                <w:sz w:val="22"/>
                <w:szCs w:val="22"/>
              </w:rPr>
            </w:pPr>
            <w:r w:rsidRPr="000D1CD3">
              <w:rPr>
                <w:sz w:val="22"/>
                <w:szCs w:val="22"/>
              </w:rPr>
              <w:t>4</w:t>
            </w:r>
          </w:p>
        </w:tc>
        <w:tc>
          <w:tcPr>
            <w:tcW w:w="369" w:type="dxa"/>
            <w:tcBorders>
              <w:top w:val="single" w:sz="4" w:space="0" w:color="auto"/>
              <w:left w:val="single" w:sz="4" w:space="0" w:color="auto"/>
              <w:bottom w:val="single" w:sz="4" w:space="0" w:color="auto"/>
              <w:right w:val="single" w:sz="4" w:space="0" w:color="auto"/>
            </w:tcBorders>
            <w:vAlign w:val="bottom"/>
          </w:tcPr>
          <w:p w14:paraId="0DD61768" w14:textId="5604F56B" w:rsidR="009E7AE5" w:rsidRPr="000D1CD3" w:rsidRDefault="007A6908" w:rsidP="000D1CD3">
            <w:pPr>
              <w:spacing w:before="120" w:after="120"/>
              <w:jc w:val="both"/>
              <w:rPr>
                <w:sz w:val="22"/>
                <w:szCs w:val="22"/>
              </w:rPr>
            </w:pPr>
            <w:r w:rsidRPr="000D1CD3">
              <w:rPr>
                <w:sz w:val="22"/>
                <w:szCs w:val="22"/>
              </w:rPr>
              <w:t>4</w:t>
            </w:r>
          </w:p>
        </w:tc>
        <w:tc>
          <w:tcPr>
            <w:tcW w:w="369" w:type="dxa"/>
            <w:tcBorders>
              <w:top w:val="single" w:sz="4" w:space="0" w:color="auto"/>
              <w:left w:val="single" w:sz="4" w:space="0" w:color="auto"/>
              <w:bottom w:val="single" w:sz="4" w:space="0" w:color="auto"/>
              <w:right w:val="single" w:sz="4" w:space="0" w:color="auto"/>
            </w:tcBorders>
            <w:vAlign w:val="bottom"/>
          </w:tcPr>
          <w:p w14:paraId="694C96EB" w14:textId="1747DB05" w:rsidR="009E7AE5" w:rsidRPr="000D1CD3" w:rsidRDefault="007A6908" w:rsidP="000D1CD3">
            <w:pPr>
              <w:spacing w:before="120" w:after="120"/>
              <w:jc w:val="both"/>
              <w:rPr>
                <w:sz w:val="22"/>
                <w:szCs w:val="22"/>
              </w:rPr>
            </w:pPr>
            <w:r w:rsidRPr="000D1CD3">
              <w:rPr>
                <w:sz w:val="22"/>
                <w:szCs w:val="22"/>
              </w:rPr>
              <w:t>1</w:t>
            </w:r>
          </w:p>
        </w:tc>
        <w:tc>
          <w:tcPr>
            <w:tcW w:w="369" w:type="dxa"/>
            <w:tcBorders>
              <w:top w:val="nil"/>
              <w:left w:val="nil"/>
              <w:bottom w:val="nil"/>
              <w:right w:val="nil"/>
            </w:tcBorders>
            <w:vAlign w:val="bottom"/>
          </w:tcPr>
          <w:p w14:paraId="3A46A0AB" w14:textId="77777777" w:rsidR="009E7AE5" w:rsidRPr="000D1CD3" w:rsidRDefault="009E7AE5" w:rsidP="000D1CD3">
            <w:pPr>
              <w:spacing w:before="120" w:after="120"/>
              <w:jc w:val="both"/>
              <w:rPr>
                <w:sz w:val="22"/>
                <w:szCs w:val="22"/>
              </w:rPr>
            </w:pPr>
            <w:r w:rsidRPr="000D1CD3">
              <w:rPr>
                <w:sz w:val="22"/>
                <w:szCs w:val="22"/>
              </w:rPr>
              <w:t>–</w:t>
            </w:r>
          </w:p>
        </w:tc>
        <w:tc>
          <w:tcPr>
            <w:tcW w:w="369" w:type="dxa"/>
            <w:tcBorders>
              <w:top w:val="single" w:sz="4" w:space="0" w:color="auto"/>
              <w:left w:val="single" w:sz="4" w:space="0" w:color="auto"/>
              <w:bottom w:val="single" w:sz="4" w:space="0" w:color="auto"/>
              <w:right w:val="single" w:sz="4" w:space="0" w:color="auto"/>
            </w:tcBorders>
            <w:vAlign w:val="bottom"/>
          </w:tcPr>
          <w:p w14:paraId="428E9E28" w14:textId="77777777" w:rsidR="009E7AE5" w:rsidRPr="000D1CD3" w:rsidRDefault="00417B1F" w:rsidP="000D1CD3">
            <w:pPr>
              <w:spacing w:before="120" w:after="120"/>
              <w:jc w:val="both"/>
              <w:rPr>
                <w:sz w:val="22"/>
                <w:szCs w:val="22"/>
              </w:rPr>
            </w:pPr>
            <w:r w:rsidRPr="000D1CD3">
              <w:rPr>
                <w:sz w:val="22"/>
                <w:szCs w:val="22"/>
              </w:rPr>
              <w:t>Н</w:t>
            </w:r>
          </w:p>
        </w:tc>
        <w:tc>
          <w:tcPr>
            <w:tcW w:w="369" w:type="dxa"/>
            <w:tcBorders>
              <w:top w:val="nil"/>
              <w:left w:val="nil"/>
              <w:bottom w:val="nil"/>
              <w:right w:val="nil"/>
            </w:tcBorders>
            <w:vAlign w:val="bottom"/>
          </w:tcPr>
          <w:p w14:paraId="74563CCB" w14:textId="77777777" w:rsidR="009E7AE5" w:rsidRPr="000D1CD3" w:rsidRDefault="009E7AE5" w:rsidP="000D1CD3">
            <w:pPr>
              <w:spacing w:before="120" w:after="120"/>
              <w:jc w:val="both"/>
              <w:rPr>
                <w:sz w:val="22"/>
                <w:szCs w:val="22"/>
              </w:rPr>
            </w:pPr>
            <w:r w:rsidRPr="000D1CD3">
              <w:rPr>
                <w:sz w:val="22"/>
                <w:szCs w:val="22"/>
              </w:rPr>
              <w:t>–</w:t>
            </w:r>
          </w:p>
        </w:tc>
        <w:tc>
          <w:tcPr>
            <w:tcW w:w="369" w:type="dxa"/>
            <w:tcBorders>
              <w:top w:val="single" w:sz="4" w:space="0" w:color="auto"/>
              <w:left w:val="single" w:sz="4" w:space="0" w:color="auto"/>
              <w:bottom w:val="single" w:sz="4" w:space="0" w:color="auto"/>
              <w:right w:val="single" w:sz="4" w:space="0" w:color="auto"/>
            </w:tcBorders>
            <w:vAlign w:val="bottom"/>
          </w:tcPr>
          <w:p w14:paraId="2B6736E7" w14:textId="77777777" w:rsidR="009E7AE5" w:rsidRPr="000D1CD3" w:rsidRDefault="009E7AE5" w:rsidP="000D1CD3">
            <w:pPr>
              <w:spacing w:before="120" w:after="120"/>
              <w:jc w:val="both"/>
              <w:rPr>
                <w:sz w:val="22"/>
                <w:szCs w:val="22"/>
              </w:rPr>
            </w:pPr>
          </w:p>
        </w:tc>
        <w:tc>
          <w:tcPr>
            <w:tcW w:w="369" w:type="dxa"/>
            <w:tcBorders>
              <w:top w:val="single" w:sz="4" w:space="0" w:color="auto"/>
              <w:left w:val="single" w:sz="4" w:space="0" w:color="auto"/>
              <w:bottom w:val="single" w:sz="4" w:space="0" w:color="auto"/>
              <w:right w:val="single" w:sz="4" w:space="0" w:color="auto"/>
            </w:tcBorders>
            <w:vAlign w:val="bottom"/>
          </w:tcPr>
          <w:p w14:paraId="31B1F8D6" w14:textId="77777777" w:rsidR="009E7AE5" w:rsidRPr="000D1CD3" w:rsidRDefault="009E7AE5" w:rsidP="000D1CD3">
            <w:pPr>
              <w:spacing w:before="120" w:after="120"/>
              <w:jc w:val="both"/>
              <w:rPr>
                <w:sz w:val="22"/>
                <w:szCs w:val="22"/>
              </w:rPr>
            </w:pPr>
          </w:p>
        </w:tc>
        <w:tc>
          <w:tcPr>
            <w:tcW w:w="369" w:type="dxa"/>
            <w:tcBorders>
              <w:top w:val="single" w:sz="4" w:space="0" w:color="auto"/>
              <w:left w:val="single" w:sz="4" w:space="0" w:color="auto"/>
              <w:bottom w:val="single" w:sz="4" w:space="0" w:color="auto"/>
              <w:right w:val="single" w:sz="4" w:space="0" w:color="auto"/>
            </w:tcBorders>
            <w:vAlign w:val="bottom"/>
          </w:tcPr>
          <w:p w14:paraId="13A3F712" w14:textId="77777777" w:rsidR="009E7AE5" w:rsidRPr="000D1CD3" w:rsidRDefault="009E7AE5" w:rsidP="000D1CD3">
            <w:pPr>
              <w:spacing w:before="120" w:after="120"/>
              <w:jc w:val="both"/>
              <w:rPr>
                <w:sz w:val="22"/>
                <w:szCs w:val="22"/>
              </w:rPr>
            </w:pPr>
          </w:p>
        </w:tc>
        <w:tc>
          <w:tcPr>
            <w:tcW w:w="369" w:type="dxa"/>
            <w:tcBorders>
              <w:top w:val="single" w:sz="4" w:space="0" w:color="auto"/>
              <w:left w:val="single" w:sz="4" w:space="0" w:color="auto"/>
              <w:bottom w:val="single" w:sz="4" w:space="0" w:color="auto"/>
              <w:right w:val="single" w:sz="4" w:space="0" w:color="auto"/>
            </w:tcBorders>
            <w:vAlign w:val="bottom"/>
          </w:tcPr>
          <w:p w14:paraId="144A3267" w14:textId="77777777" w:rsidR="009E7AE5" w:rsidRPr="000D1CD3" w:rsidRDefault="009E7AE5" w:rsidP="000D1CD3">
            <w:pPr>
              <w:spacing w:before="120" w:after="120"/>
              <w:jc w:val="both"/>
              <w:rPr>
                <w:sz w:val="22"/>
                <w:szCs w:val="22"/>
              </w:rPr>
            </w:pPr>
          </w:p>
        </w:tc>
      </w:tr>
    </w:tbl>
    <w:p w14:paraId="243463A6" w14:textId="2AFF2DB3" w:rsidR="009E7AE5" w:rsidRPr="000D1CD3" w:rsidRDefault="009E7AE5" w:rsidP="000D1CD3">
      <w:pPr>
        <w:spacing w:before="120" w:after="120"/>
        <w:jc w:val="center"/>
        <w:rPr>
          <w:sz w:val="22"/>
          <w:szCs w:val="22"/>
        </w:rPr>
      </w:pPr>
      <w:r w:rsidRPr="000D1CD3">
        <w:rPr>
          <w:sz w:val="22"/>
          <w:szCs w:val="22"/>
        </w:rPr>
        <w:t>Дата государственной регистрации выпуска  ценных бумаг</w:t>
      </w:r>
    </w:p>
    <w:tbl>
      <w:tblPr>
        <w:tblW w:w="0" w:type="auto"/>
        <w:jc w:val="center"/>
        <w:tblLayout w:type="fixed"/>
        <w:tblCellMar>
          <w:left w:w="28" w:type="dxa"/>
          <w:right w:w="28" w:type="dxa"/>
        </w:tblCellMar>
        <w:tblLook w:val="0000" w:firstRow="0" w:lastRow="0" w:firstColumn="0" w:lastColumn="0" w:noHBand="0" w:noVBand="0"/>
      </w:tblPr>
      <w:tblGrid>
        <w:gridCol w:w="170"/>
        <w:gridCol w:w="454"/>
        <w:gridCol w:w="255"/>
        <w:gridCol w:w="1361"/>
        <w:gridCol w:w="369"/>
        <w:gridCol w:w="369"/>
        <w:gridCol w:w="368"/>
      </w:tblGrid>
      <w:tr w:rsidR="009E7AE5" w:rsidRPr="000D1CD3" w14:paraId="5459F7D3" w14:textId="77777777">
        <w:trPr>
          <w:jc w:val="center"/>
        </w:trPr>
        <w:tc>
          <w:tcPr>
            <w:tcW w:w="170" w:type="dxa"/>
            <w:tcBorders>
              <w:top w:val="nil"/>
              <w:left w:val="nil"/>
              <w:bottom w:val="nil"/>
              <w:right w:val="nil"/>
            </w:tcBorders>
            <w:vAlign w:val="bottom"/>
          </w:tcPr>
          <w:p w14:paraId="08DFAFCC" w14:textId="77777777" w:rsidR="009E7AE5" w:rsidRPr="000D1CD3" w:rsidRDefault="009E7AE5" w:rsidP="000D1CD3">
            <w:pPr>
              <w:spacing w:before="120" w:after="120"/>
              <w:jc w:val="both"/>
              <w:rPr>
                <w:sz w:val="22"/>
                <w:szCs w:val="22"/>
              </w:rPr>
            </w:pPr>
            <w:r w:rsidRPr="000D1CD3">
              <w:rPr>
                <w:sz w:val="22"/>
                <w:szCs w:val="22"/>
              </w:rPr>
              <w:t>“</w:t>
            </w:r>
          </w:p>
        </w:tc>
        <w:tc>
          <w:tcPr>
            <w:tcW w:w="454" w:type="dxa"/>
            <w:tcBorders>
              <w:top w:val="nil"/>
              <w:left w:val="nil"/>
              <w:bottom w:val="single" w:sz="4" w:space="0" w:color="auto"/>
              <w:right w:val="nil"/>
            </w:tcBorders>
            <w:vAlign w:val="bottom"/>
          </w:tcPr>
          <w:p w14:paraId="0867EC72" w14:textId="2B45B975" w:rsidR="009E7AE5" w:rsidRPr="000D1CD3" w:rsidRDefault="00417B1F" w:rsidP="000D1CD3">
            <w:pPr>
              <w:spacing w:before="120" w:after="120"/>
              <w:jc w:val="both"/>
              <w:rPr>
                <w:sz w:val="22"/>
                <w:szCs w:val="22"/>
              </w:rPr>
            </w:pPr>
            <w:r w:rsidRPr="000D1CD3">
              <w:rPr>
                <w:sz w:val="22"/>
                <w:szCs w:val="22"/>
              </w:rPr>
              <w:t>2</w:t>
            </w:r>
            <w:r w:rsidR="007A6908" w:rsidRPr="000D1CD3">
              <w:rPr>
                <w:sz w:val="22"/>
                <w:szCs w:val="22"/>
              </w:rPr>
              <w:t>9</w:t>
            </w:r>
          </w:p>
        </w:tc>
        <w:tc>
          <w:tcPr>
            <w:tcW w:w="255" w:type="dxa"/>
            <w:tcBorders>
              <w:top w:val="nil"/>
              <w:left w:val="nil"/>
              <w:bottom w:val="nil"/>
              <w:right w:val="nil"/>
            </w:tcBorders>
            <w:vAlign w:val="bottom"/>
          </w:tcPr>
          <w:p w14:paraId="15E681E5" w14:textId="77777777" w:rsidR="009E7AE5" w:rsidRPr="000D1CD3" w:rsidRDefault="009E7AE5" w:rsidP="000D1CD3">
            <w:pPr>
              <w:spacing w:before="120" w:after="120"/>
              <w:jc w:val="both"/>
              <w:rPr>
                <w:sz w:val="22"/>
                <w:szCs w:val="22"/>
              </w:rPr>
            </w:pPr>
            <w:r w:rsidRPr="000D1CD3">
              <w:rPr>
                <w:sz w:val="22"/>
                <w:szCs w:val="22"/>
              </w:rPr>
              <w:t>”</w:t>
            </w:r>
          </w:p>
        </w:tc>
        <w:tc>
          <w:tcPr>
            <w:tcW w:w="1361" w:type="dxa"/>
            <w:tcBorders>
              <w:top w:val="nil"/>
              <w:left w:val="nil"/>
              <w:bottom w:val="single" w:sz="4" w:space="0" w:color="auto"/>
              <w:right w:val="nil"/>
            </w:tcBorders>
            <w:vAlign w:val="bottom"/>
          </w:tcPr>
          <w:p w14:paraId="4711F5AC" w14:textId="6F81D97A" w:rsidR="009E7AE5" w:rsidRPr="000D1CD3" w:rsidRDefault="007A6908" w:rsidP="000D1CD3">
            <w:pPr>
              <w:spacing w:before="120" w:after="120"/>
              <w:jc w:val="both"/>
              <w:rPr>
                <w:sz w:val="22"/>
                <w:szCs w:val="22"/>
              </w:rPr>
            </w:pPr>
            <w:r w:rsidRPr="000D1CD3">
              <w:rPr>
                <w:sz w:val="22"/>
                <w:szCs w:val="22"/>
              </w:rPr>
              <w:t>сентября</w:t>
            </w:r>
          </w:p>
        </w:tc>
        <w:tc>
          <w:tcPr>
            <w:tcW w:w="369" w:type="dxa"/>
            <w:tcBorders>
              <w:top w:val="nil"/>
              <w:left w:val="nil"/>
              <w:bottom w:val="nil"/>
              <w:right w:val="nil"/>
            </w:tcBorders>
            <w:vAlign w:val="bottom"/>
          </w:tcPr>
          <w:p w14:paraId="170AAC44" w14:textId="77777777" w:rsidR="009E7AE5" w:rsidRPr="000D1CD3" w:rsidRDefault="009E7AE5" w:rsidP="000D1CD3">
            <w:pPr>
              <w:spacing w:before="120" w:after="120"/>
              <w:jc w:val="both"/>
              <w:rPr>
                <w:sz w:val="22"/>
                <w:szCs w:val="22"/>
              </w:rPr>
            </w:pPr>
            <w:r w:rsidRPr="000D1CD3">
              <w:rPr>
                <w:sz w:val="22"/>
                <w:szCs w:val="22"/>
              </w:rPr>
              <w:t>20</w:t>
            </w:r>
          </w:p>
        </w:tc>
        <w:tc>
          <w:tcPr>
            <w:tcW w:w="369" w:type="dxa"/>
            <w:tcBorders>
              <w:top w:val="nil"/>
              <w:left w:val="nil"/>
              <w:bottom w:val="single" w:sz="4" w:space="0" w:color="auto"/>
              <w:right w:val="nil"/>
            </w:tcBorders>
            <w:vAlign w:val="bottom"/>
          </w:tcPr>
          <w:p w14:paraId="0F7F6BF2" w14:textId="6B03131A" w:rsidR="009E7AE5" w:rsidRPr="000D1CD3" w:rsidRDefault="00FA6A11" w:rsidP="000D1CD3">
            <w:pPr>
              <w:spacing w:before="120" w:after="120"/>
              <w:jc w:val="both"/>
              <w:rPr>
                <w:sz w:val="22"/>
                <w:szCs w:val="22"/>
              </w:rPr>
            </w:pPr>
            <w:r w:rsidRPr="000D1CD3">
              <w:rPr>
                <w:sz w:val="22"/>
                <w:szCs w:val="22"/>
              </w:rPr>
              <w:t>1</w:t>
            </w:r>
            <w:r w:rsidR="007A6908" w:rsidRPr="000D1CD3">
              <w:rPr>
                <w:sz w:val="22"/>
                <w:szCs w:val="22"/>
              </w:rPr>
              <w:t>5</w:t>
            </w:r>
          </w:p>
        </w:tc>
        <w:tc>
          <w:tcPr>
            <w:tcW w:w="368" w:type="dxa"/>
            <w:tcBorders>
              <w:top w:val="nil"/>
              <w:left w:val="nil"/>
              <w:bottom w:val="nil"/>
              <w:right w:val="nil"/>
            </w:tcBorders>
            <w:vAlign w:val="bottom"/>
          </w:tcPr>
          <w:p w14:paraId="265CE215" w14:textId="77777777" w:rsidR="009E7AE5" w:rsidRPr="000D1CD3" w:rsidRDefault="009E7AE5" w:rsidP="000D1CD3">
            <w:pPr>
              <w:tabs>
                <w:tab w:val="left" w:pos="2098"/>
              </w:tabs>
              <w:spacing w:before="120" w:after="120"/>
              <w:ind w:left="57"/>
              <w:jc w:val="both"/>
              <w:rPr>
                <w:sz w:val="22"/>
                <w:szCs w:val="22"/>
              </w:rPr>
            </w:pPr>
            <w:r w:rsidRPr="000D1CD3">
              <w:rPr>
                <w:sz w:val="22"/>
                <w:szCs w:val="22"/>
              </w:rPr>
              <w:t>г.</w:t>
            </w:r>
          </w:p>
        </w:tc>
      </w:tr>
    </w:tbl>
    <w:p w14:paraId="0B151CE8" w14:textId="06AD5546" w:rsidR="00253113" w:rsidRPr="000D1CD3" w:rsidRDefault="00253113" w:rsidP="000D1CD3">
      <w:pPr>
        <w:spacing w:before="120" w:after="120"/>
        <w:jc w:val="both"/>
        <w:rPr>
          <w:sz w:val="22"/>
          <w:szCs w:val="22"/>
        </w:rPr>
      </w:pPr>
      <w:r w:rsidRPr="000D1CD3">
        <w:rPr>
          <w:sz w:val="22"/>
          <w:szCs w:val="22"/>
        </w:rPr>
        <w:t>Изменения утверждены решением внеочередного общего собрания акционеров</w:t>
      </w:r>
      <w:r w:rsidRPr="000D1CD3" w:rsidDel="00225B27">
        <w:rPr>
          <w:sz w:val="22"/>
          <w:szCs w:val="22"/>
        </w:rPr>
        <w:t xml:space="preserve"> </w:t>
      </w:r>
      <w:r w:rsidRPr="000D1CD3">
        <w:rPr>
          <w:sz w:val="22"/>
          <w:szCs w:val="22"/>
        </w:rPr>
        <w:t xml:space="preserve">Закрытого акционерного общества «Ипотечный агент Надежный дом-1», принятым </w:t>
      </w:r>
      <w:r w:rsidRPr="000D1CD3">
        <w:rPr>
          <w:bCs/>
          <w:iCs/>
          <w:sz w:val="22"/>
          <w:szCs w:val="22"/>
        </w:rPr>
        <w:t>«</w:t>
      </w:r>
      <w:r w:rsidR="00BF61C6">
        <w:rPr>
          <w:bCs/>
          <w:iCs/>
          <w:sz w:val="22"/>
          <w:szCs w:val="22"/>
        </w:rPr>
        <w:t>14</w:t>
      </w:r>
      <w:r w:rsidRPr="000D1CD3">
        <w:rPr>
          <w:bCs/>
          <w:iCs/>
          <w:sz w:val="22"/>
          <w:szCs w:val="22"/>
        </w:rPr>
        <w:t>»</w:t>
      </w:r>
      <w:r w:rsidRPr="000D1CD3">
        <w:rPr>
          <w:sz w:val="22"/>
          <w:szCs w:val="22"/>
        </w:rPr>
        <w:t xml:space="preserve"> </w:t>
      </w:r>
      <w:r w:rsidR="003B43BB">
        <w:rPr>
          <w:sz w:val="22"/>
          <w:szCs w:val="22"/>
        </w:rPr>
        <w:t>ноября</w:t>
      </w:r>
      <w:r w:rsidR="003B43BB" w:rsidRPr="000D1CD3">
        <w:rPr>
          <w:bCs/>
          <w:iCs/>
          <w:sz w:val="22"/>
          <w:szCs w:val="22"/>
        </w:rPr>
        <w:t xml:space="preserve"> </w:t>
      </w:r>
      <w:r w:rsidRPr="000D1CD3">
        <w:rPr>
          <w:sz w:val="22"/>
          <w:szCs w:val="22"/>
        </w:rPr>
        <w:t>2016г., Протокол от «</w:t>
      </w:r>
      <w:r w:rsidR="00BF61C6">
        <w:rPr>
          <w:sz w:val="22"/>
          <w:szCs w:val="22"/>
        </w:rPr>
        <w:t>14</w:t>
      </w:r>
      <w:r w:rsidRPr="000D1CD3">
        <w:rPr>
          <w:bCs/>
          <w:iCs/>
          <w:sz w:val="22"/>
          <w:szCs w:val="22"/>
        </w:rPr>
        <w:t>»</w:t>
      </w:r>
      <w:r w:rsidR="008C77CD" w:rsidRPr="000D1CD3">
        <w:rPr>
          <w:sz w:val="22"/>
          <w:szCs w:val="22"/>
        </w:rPr>
        <w:t xml:space="preserve"> </w:t>
      </w:r>
      <w:r w:rsidR="003B43BB">
        <w:rPr>
          <w:sz w:val="22"/>
          <w:szCs w:val="22"/>
        </w:rPr>
        <w:t>ноября</w:t>
      </w:r>
      <w:r w:rsidR="003B43BB" w:rsidRPr="000D1CD3">
        <w:rPr>
          <w:bCs/>
          <w:iCs/>
          <w:sz w:val="22"/>
          <w:szCs w:val="22"/>
        </w:rPr>
        <w:t xml:space="preserve"> </w:t>
      </w:r>
      <w:r w:rsidRPr="000D1CD3">
        <w:rPr>
          <w:sz w:val="22"/>
          <w:szCs w:val="22"/>
        </w:rPr>
        <w:t>201</w:t>
      </w:r>
      <w:r w:rsidR="008C77CD" w:rsidRPr="000D1CD3">
        <w:rPr>
          <w:sz w:val="22"/>
          <w:szCs w:val="22"/>
        </w:rPr>
        <w:t>6г. №</w:t>
      </w:r>
      <w:r w:rsidR="003B43BB">
        <w:rPr>
          <w:sz w:val="22"/>
          <w:szCs w:val="22"/>
        </w:rPr>
        <w:t xml:space="preserve"> </w:t>
      </w:r>
      <w:r w:rsidR="00F256F1" w:rsidRPr="000D1CD3">
        <w:rPr>
          <w:sz w:val="22"/>
          <w:szCs w:val="22"/>
        </w:rPr>
        <w:t>0</w:t>
      </w:r>
      <w:r w:rsidR="003B43BB">
        <w:rPr>
          <w:sz w:val="22"/>
          <w:szCs w:val="22"/>
        </w:rPr>
        <w:t>3</w:t>
      </w:r>
      <w:r w:rsidR="00F256F1" w:rsidRPr="000D1CD3">
        <w:rPr>
          <w:sz w:val="22"/>
          <w:szCs w:val="22"/>
        </w:rPr>
        <w:t>/01/2016/MA RH1</w:t>
      </w:r>
    </w:p>
    <w:p w14:paraId="04686B30" w14:textId="77777777" w:rsidR="00417B1F" w:rsidRPr="000D1CD3" w:rsidRDefault="00417B1F" w:rsidP="000D1CD3">
      <w:pPr>
        <w:spacing w:before="120" w:after="120"/>
        <w:jc w:val="both"/>
        <w:rPr>
          <w:sz w:val="22"/>
          <w:szCs w:val="22"/>
        </w:rPr>
      </w:pPr>
      <w:r w:rsidRPr="000D1CD3">
        <w:rPr>
          <w:sz w:val="22"/>
          <w:szCs w:val="22"/>
        </w:rPr>
        <w:t>Место нахождения эмитента и контактные телефоны с указанием междугороднего кода: 119435, Российская Федерация, город Москва, Большой Саввинский переулок, дом 10, строение 2А; телефон: + 7 (499) 286 20 31</w:t>
      </w:r>
    </w:p>
    <w:p w14:paraId="7110A041" w14:textId="46554264" w:rsidR="00AD04A1" w:rsidRPr="000D1CD3" w:rsidRDefault="00AD04A1" w:rsidP="000D1CD3">
      <w:pPr>
        <w:spacing w:before="120" w:after="120"/>
        <w:jc w:val="both"/>
        <w:rPr>
          <w:sz w:val="22"/>
          <w:szCs w:val="22"/>
        </w:rPr>
      </w:pPr>
      <w:r w:rsidRPr="000D1CD3">
        <w:rPr>
          <w:sz w:val="22"/>
          <w:szCs w:val="22"/>
        </w:rPr>
        <w:t>Адрес для направления эмитенту почтовой корреспонденции: Российская Федерация, 119435, г. Москва, Большой Саввинский переулок, д. 10, стр. 2А</w:t>
      </w:r>
    </w:p>
    <w:tbl>
      <w:tblPr>
        <w:tblW w:w="9923" w:type="dxa"/>
        <w:tblInd w:w="28" w:type="dxa"/>
        <w:tblLayout w:type="fixed"/>
        <w:tblCellMar>
          <w:left w:w="28" w:type="dxa"/>
          <w:right w:w="28" w:type="dxa"/>
        </w:tblCellMar>
        <w:tblLook w:val="0000" w:firstRow="0" w:lastRow="0" w:firstColumn="0" w:lastColumn="0" w:noHBand="0" w:noVBand="0"/>
      </w:tblPr>
      <w:tblGrid>
        <w:gridCol w:w="5386"/>
        <w:gridCol w:w="1560"/>
        <w:gridCol w:w="2977"/>
      </w:tblGrid>
      <w:tr w:rsidR="00AD04A1" w:rsidRPr="000D1CD3" w14:paraId="3412BA00" w14:textId="77777777" w:rsidTr="00F6394F">
        <w:trPr>
          <w:trHeight w:val="2641"/>
        </w:trPr>
        <w:tc>
          <w:tcPr>
            <w:tcW w:w="5386" w:type="dxa"/>
            <w:vAlign w:val="bottom"/>
          </w:tcPr>
          <w:p w14:paraId="4908A4FD" w14:textId="711F5F58" w:rsidR="00AD04A1" w:rsidRPr="000D1CD3" w:rsidRDefault="00F256F1" w:rsidP="000D1CD3">
            <w:pPr>
              <w:spacing w:before="120" w:after="120"/>
              <w:jc w:val="both"/>
              <w:rPr>
                <w:sz w:val="22"/>
                <w:szCs w:val="22"/>
              </w:rPr>
            </w:pPr>
            <w:r w:rsidRPr="000D1CD3">
              <w:rPr>
                <w:sz w:val="22"/>
                <w:szCs w:val="22"/>
              </w:rPr>
              <w:t>Генеральный директор Общества с ограниченной ответственностью «Тревеч Корпоративный Сервис – Управление», осуществляющего функции единоличного исполнительного органа Закрытого акционерного общества «Ипотечный агент Надежный дом-1» на основании Договора о передаче полномочий единоличного исполнительного органа № б/н от «03» июня 2014 года</w:t>
            </w:r>
          </w:p>
        </w:tc>
        <w:tc>
          <w:tcPr>
            <w:tcW w:w="1560" w:type="dxa"/>
            <w:vAlign w:val="bottom"/>
          </w:tcPr>
          <w:p w14:paraId="6BAE501B" w14:textId="77777777" w:rsidR="00AD04A1" w:rsidRPr="000D1CD3" w:rsidRDefault="00AD04A1" w:rsidP="000D1CD3">
            <w:pPr>
              <w:spacing w:before="120" w:after="120"/>
              <w:jc w:val="both"/>
              <w:rPr>
                <w:sz w:val="22"/>
                <w:szCs w:val="22"/>
              </w:rPr>
            </w:pPr>
          </w:p>
          <w:p w14:paraId="1943FF9E" w14:textId="77777777" w:rsidR="00AD04A1" w:rsidRPr="000D1CD3" w:rsidRDefault="00AD04A1" w:rsidP="000D1CD3">
            <w:pPr>
              <w:spacing w:before="120" w:after="120"/>
              <w:jc w:val="both"/>
              <w:rPr>
                <w:sz w:val="22"/>
                <w:szCs w:val="22"/>
              </w:rPr>
            </w:pPr>
            <w:r w:rsidRPr="000D1CD3">
              <w:rPr>
                <w:sz w:val="22"/>
                <w:szCs w:val="22"/>
              </w:rPr>
              <w:t>___________</w:t>
            </w:r>
          </w:p>
        </w:tc>
        <w:tc>
          <w:tcPr>
            <w:tcW w:w="2977" w:type="dxa"/>
            <w:vAlign w:val="bottom"/>
          </w:tcPr>
          <w:p w14:paraId="27FAFDAB" w14:textId="77777777" w:rsidR="00AD04A1" w:rsidRPr="000D1CD3" w:rsidRDefault="00AD04A1" w:rsidP="000D1CD3">
            <w:pPr>
              <w:spacing w:before="120" w:after="120"/>
              <w:jc w:val="both"/>
              <w:rPr>
                <w:sz w:val="22"/>
                <w:szCs w:val="22"/>
              </w:rPr>
            </w:pPr>
          </w:p>
          <w:p w14:paraId="62E262CF" w14:textId="77777777" w:rsidR="00AD04A1" w:rsidRPr="000D1CD3" w:rsidRDefault="00AD04A1" w:rsidP="000D1CD3">
            <w:pPr>
              <w:spacing w:before="120" w:after="120"/>
              <w:jc w:val="both"/>
              <w:rPr>
                <w:sz w:val="22"/>
                <w:szCs w:val="22"/>
              </w:rPr>
            </w:pPr>
          </w:p>
          <w:p w14:paraId="21F5894D" w14:textId="77777777" w:rsidR="00AD04A1" w:rsidRPr="000D1CD3" w:rsidRDefault="00AD04A1" w:rsidP="000D1CD3">
            <w:pPr>
              <w:spacing w:before="120" w:after="120"/>
              <w:jc w:val="both"/>
              <w:rPr>
                <w:sz w:val="22"/>
                <w:szCs w:val="22"/>
              </w:rPr>
            </w:pPr>
          </w:p>
          <w:p w14:paraId="63A10A3D" w14:textId="77777777" w:rsidR="00AD04A1" w:rsidRPr="000D1CD3" w:rsidRDefault="00AD04A1" w:rsidP="000D1CD3">
            <w:pPr>
              <w:spacing w:before="120" w:after="120"/>
              <w:ind w:right="-2"/>
              <w:jc w:val="right"/>
              <w:rPr>
                <w:b/>
                <w:sz w:val="22"/>
                <w:szCs w:val="22"/>
              </w:rPr>
            </w:pPr>
            <w:r w:rsidRPr="000D1CD3">
              <w:rPr>
                <w:b/>
                <w:color w:val="000000"/>
                <w:sz w:val="22"/>
                <w:szCs w:val="22"/>
              </w:rPr>
              <w:t>Т.В. Качалина</w:t>
            </w:r>
          </w:p>
        </w:tc>
      </w:tr>
      <w:tr w:rsidR="00AD04A1" w:rsidRPr="000D1CD3" w14:paraId="58C51DD7" w14:textId="77777777" w:rsidTr="00F6394F">
        <w:tc>
          <w:tcPr>
            <w:tcW w:w="5386" w:type="dxa"/>
            <w:vAlign w:val="bottom"/>
          </w:tcPr>
          <w:p w14:paraId="5205B4EF" w14:textId="77777777" w:rsidR="00AD04A1" w:rsidRPr="000D1CD3" w:rsidRDefault="00AD04A1" w:rsidP="000D1CD3">
            <w:pPr>
              <w:spacing w:before="120" w:after="120"/>
              <w:jc w:val="both"/>
              <w:rPr>
                <w:sz w:val="22"/>
                <w:szCs w:val="22"/>
              </w:rPr>
            </w:pPr>
          </w:p>
        </w:tc>
        <w:tc>
          <w:tcPr>
            <w:tcW w:w="1560" w:type="dxa"/>
            <w:vAlign w:val="bottom"/>
          </w:tcPr>
          <w:p w14:paraId="3FFB11F6" w14:textId="77777777" w:rsidR="00AD04A1" w:rsidRPr="000D1CD3" w:rsidRDefault="00AD04A1" w:rsidP="000D1CD3">
            <w:pPr>
              <w:spacing w:before="120" w:after="120"/>
              <w:jc w:val="both"/>
              <w:rPr>
                <w:sz w:val="22"/>
                <w:szCs w:val="22"/>
              </w:rPr>
            </w:pPr>
            <w:r w:rsidRPr="000D1CD3">
              <w:rPr>
                <w:sz w:val="22"/>
                <w:szCs w:val="22"/>
              </w:rPr>
              <w:t>(подпись)</w:t>
            </w:r>
          </w:p>
        </w:tc>
        <w:tc>
          <w:tcPr>
            <w:tcW w:w="2977" w:type="dxa"/>
            <w:vAlign w:val="bottom"/>
          </w:tcPr>
          <w:p w14:paraId="22B6C58B" w14:textId="77777777" w:rsidR="00AD04A1" w:rsidRPr="000D1CD3" w:rsidRDefault="00AD04A1" w:rsidP="000D1CD3">
            <w:pPr>
              <w:spacing w:before="120" w:after="120"/>
              <w:jc w:val="both"/>
              <w:rPr>
                <w:sz w:val="22"/>
                <w:szCs w:val="22"/>
              </w:rPr>
            </w:pPr>
          </w:p>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AD04A1" w:rsidRPr="000D1CD3" w14:paraId="4FCC0BED" w14:textId="77777777" w:rsidTr="00F6394F">
        <w:tc>
          <w:tcPr>
            <w:tcW w:w="5068" w:type="dxa"/>
          </w:tcPr>
          <w:p w14:paraId="185D5AEC" w14:textId="42AD0983" w:rsidR="00AD04A1" w:rsidRPr="000D1CD3" w:rsidRDefault="00AD04A1" w:rsidP="00BF61C6">
            <w:pPr>
              <w:spacing w:before="120" w:after="120"/>
              <w:jc w:val="both"/>
              <w:rPr>
                <w:sz w:val="22"/>
                <w:szCs w:val="22"/>
              </w:rPr>
            </w:pPr>
            <w:r w:rsidRPr="000D1CD3">
              <w:rPr>
                <w:sz w:val="22"/>
                <w:szCs w:val="22"/>
              </w:rPr>
              <w:t>Дата «</w:t>
            </w:r>
            <w:r w:rsidR="001F73A7" w:rsidRPr="000D1CD3">
              <w:rPr>
                <w:sz w:val="22"/>
                <w:szCs w:val="22"/>
                <w:lang w:val="ru-RU"/>
              </w:rPr>
              <w:t>_____</w:t>
            </w:r>
            <w:r w:rsidRPr="000D1CD3">
              <w:rPr>
                <w:sz w:val="22"/>
                <w:szCs w:val="22"/>
              </w:rPr>
              <w:t xml:space="preserve">» </w:t>
            </w:r>
            <w:r w:rsidR="00C94624" w:rsidRPr="000D1CD3">
              <w:rPr>
                <w:sz w:val="22"/>
                <w:szCs w:val="22"/>
                <w:lang w:val="ru-RU"/>
              </w:rPr>
              <w:t xml:space="preserve"> </w:t>
            </w:r>
            <w:r w:rsidR="00BF61C6">
              <w:rPr>
                <w:sz w:val="22"/>
                <w:szCs w:val="22"/>
                <w:lang w:val="ru-RU"/>
              </w:rPr>
              <w:t>декабря</w:t>
            </w:r>
            <w:r w:rsidR="003B43BB" w:rsidRPr="000D1CD3">
              <w:rPr>
                <w:sz w:val="22"/>
                <w:szCs w:val="22"/>
                <w:lang w:val="ru-RU"/>
              </w:rPr>
              <w:t xml:space="preserve"> </w:t>
            </w:r>
            <w:r w:rsidRPr="000D1CD3">
              <w:rPr>
                <w:sz w:val="22"/>
                <w:szCs w:val="22"/>
              </w:rPr>
              <w:t>2016 г.</w:t>
            </w:r>
          </w:p>
        </w:tc>
        <w:tc>
          <w:tcPr>
            <w:tcW w:w="5069" w:type="dxa"/>
          </w:tcPr>
          <w:p w14:paraId="5075BC77" w14:textId="2202296A" w:rsidR="00AD04A1" w:rsidRPr="000D1CD3" w:rsidRDefault="00AD04A1" w:rsidP="000D1CD3">
            <w:pPr>
              <w:spacing w:before="120" w:after="120"/>
              <w:ind w:left="602"/>
              <w:jc w:val="both"/>
              <w:rPr>
                <w:rFonts w:eastAsiaTheme="minorEastAsia"/>
                <w:sz w:val="22"/>
                <w:szCs w:val="22"/>
                <w:lang w:val="ru-RU" w:eastAsia="ru-RU"/>
              </w:rPr>
            </w:pPr>
            <w:r w:rsidRPr="000D1CD3">
              <w:rPr>
                <w:sz w:val="22"/>
                <w:szCs w:val="22"/>
              </w:rPr>
              <w:t>М.П.</w:t>
            </w:r>
          </w:p>
        </w:tc>
      </w:tr>
    </w:tbl>
    <w:p w14:paraId="7431D0D8" w14:textId="77777777" w:rsidR="00AD04A1" w:rsidRPr="000D1CD3" w:rsidRDefault="00AD04A1" w:rsidP="000D1CD3">
      <w:pPr>
        <w:spacing w:before="120" w:after="120"/>
        <w:jc w:val="both"/>
        <w:rPr>
          <w:sz w:val="22"/>
          <w:szCs w:val="22"/>
        </w:rPr>
      </w:pPr>
    </w:p>
    <w:p w14:paraId="23107D5E" w14:textId="1E8083F6" w:rsidR="00757701" w:rsidRPr="000D1CD3" w:rsidRDefault="00757701" w:rsidP="000D1CD3">
      <w:pPr>
        <w:spacing w:before="120" w:after="120"/>
        <w:jc w:val="both"/>
        <w:rPr>
          <w:sz w:val="22"/>
          <w:szCs w:val="22"/>
        </w:rPr>
      </w:pPr>
    </w:p>
    <w:tbl>
      <w:tblPr>
        <w:tblW w:w="10234" w:type="dxa"/>
        <w:tblLayout w:type="fixed"/>
        <w:tblCellMar>
          <w:left w:w="28" w:type="dxa"/>
          <w:right w:w="28" w:type="dxa"/>
        </w:tblCellMar>
        <w:tblLook w:val="0000" w:firstRow="0" w:lastRow="0" w:firstColumn="0" w:lastColumn="0" w:noHBand="0" w:noVBand="0"/>
      </w:tblPr>
      <w:tblGrid>
        <w:gridCol w:w="10234"/>
      </w:tblGrid>
      <w:tr w:rsidR="00757701" w:rsidRPr="000D1CD3" w14:paraId="66F09EC6" w14:textId="77777777" w:rsidTr="00F6394F">
        <w:trPr>
          <w:trHeight w:val="1281"/>
        </w:trPr>
        <w:tc>
          <w:tcPr>
            <w:tcW w:w="10234" w:type="dxa"/>
            <w:vAlign w:val="center"/>
          </w:tcPr>
          <w:p w14:paraId="4AA63FF6" w14:textId="1716ADEA" w:rsidR="00757701" w:rsidRPr="000D1CD3" w:rsidRDefault="00757701" w:rsidP="004A370D">
            <w:pPr>
              <w:spacing w:before="120" w:after="120"/>
              <w:jc w:val="center"/>
              <w:rPr>
                <w:b/>
                <w:bCs/>
                <w:sz w:val="22"/>
                <w:szCs w:val="22"/>
              </w:rPr>
            </w:pPr>
            <w:r w:rsidRPr="000D1CD3">
              <w:rPr>
                <w:sz w:val="22"/>
                <w:szCs w:val="22"/>
              </w:rPr>
              <w:br w:type="page"/>
            </w:r>
            <w:r w:rsidRPr="000D1CD3">
              <w:rPr>
                <w:b/>
                <w:bCs/>
                <w:sz w:val="22"/>
                <w:szCs w:val="22"/>
              </w:rPr>
              <w:t>Исполнение обязательств по жилищным облигациям с ипотечным покрытием настоящего выпуска обеспечивается залогом ипотечного покрытия в соответствии</w:t>
            </w:r>
            <w:r w:rsidRPr="000D1CD3">
              <w:rPr>
                <w:b/>
                <w:bCs/>
                <w:sz w:val="22"/>
                <w:szCs w:val="22"/>
              </w:rPr>
              <w:br/>
              <w:t xml:space="preserve">с условиями, указанными в </w:t>
            </w:r>
            <w:r w:rsidR="001B05B7" w:rsidRPr="000D1CD3">
              <w:rPr>
                <w:b/>
                <w:bCs/>
                <w:sz w:val="22"/>
                <w:szCs w:val="22"/>
              </w:rPr>
              <w:t>Р</w:t>
            </w:r>
            <w:r w:rsidRPr="000D1CD3">
              <w:rPr>
                <w:b/>
                <w:bCs/>
                <w:sz w:val="22"/>
                <w:szCs w:val="22"/>
              </w:rPr>
              <w:t xml:space="preserve">ешении о выпуске </w:t>
            </w:r>
            <w:r w:rsidRPr="000D1CD3">
              <w:rPr>
                <w:b/>
                <w:bCs/>
                <w:sz w:val="22"/>
                <w:szCs w:val="22"/>
              </w:rPr>
              <w:br/>
            </w:r>
            <w:r w:rsidR="00CF7469" w:rsidRPr="000D1CD3">
              <w:rPr>
                <w:b/>
                <w:bCs/>
                <w:sz w:val="22"/>
                <w:szCs w:val="22"/>
              </w:rPr>
              <w:t>ипотечных цен</w:t>
            </w:r>
            <w:r w:rsidR="00716A0D" w:rsidRPr="000D1CD3">
              <w:rPr>
                <w:b/>
                <w:bCs/>
                <w:sz w:val="22"/>
                <w:szCs w:val="22"/>
              </w:rPr>
              <w:t>ных бумаг, зарегистрированном 29 сентября 2015</w:t>
            </w:r>
            <w:r w:rsidR="00CF7469" w:rsidRPr="000D1CD3">
              <w:rPr>
                <w:b/>
                <w:bCs/>
                <w:sz w:val="22"/>
                <w:szCs w:val="22"/>
              </w:rPr>
              <w:t xml:space="preserve"> года, государственный регистрационный номер выпуска ценных бумаг 4-0</w:t>
            </w:r>
            <w:r w:rsidR="00716A0D" w:rsidRPr="000D1CD3">
              <w:rPr>
                <w:b/>
                <w:bCs/>
                <w:sz w:val="22"/>
                <w:szCs w:val="22"/>
              </w:rPr>
              <w:t>2</w:t>
            </w:r>
            <w:r w:rsidR="00CF7469" w:rsidRPr="000D1CD3">
              <w:rPr>
                <w:b/>
                <w:bCs/>
                <w:sz w:val="22"/>
                <w:szCs w:val="22"/>
              </w:rPr>
              <w:t>-</w:t>
            </w:r>
            <w:r w:rsidR="00716A0D" w:rsidRPr="000D1CD3">
              <w:rPr>
                <w:b/>
                <w:bCs/>
                <w:sz w:val="22"/>
                <w:szCs w:val="22"/>
              </w:rPr>
              <w:t>82441</w:t>
            </w:r>
            <w:r w:rsidR="00CF7469" w:rsidRPr="000D1CD3">
              <w:rPr>
                <w:b/>
                <w:bCs/>
                <w:sz w:val="22"/>
                <w:szCs w:val="22"/>
              </w:rPr>
              <w:t>-Н от 2</w:t>
            </w:r>
            <w:r w:rsidR="00716A0D" w:rsidRPr="000D1CD3">
              <w:rPr>
                <w:b/>
                <w:bCs/>
                <w:sz w:val="22"/>
                <w:szCs w:val="22"/>
              </w:rPr>
              <w:t>9</w:t>
            </w:r>
            <w:r w:rsidR="00CF7469" w:rsidRPr="000D1CD3">
              <w:rPr>
                <w:b/>
                <w:bCs/>
                <w:sz w:val="22"/>
                <w:szCs w:val="22"/>
              </w:rPr>
              <w:t xml:space="preserve"> </w:t>
            </w:r>
            <w:r w:rsidR="00716A0D" w:rsidRPr="000D1CD3">
              <w:rPr>
                <w:b/>
                <w:bCs/>
                <w:sz w:val="22"/>
                <w:szCs w:val="22"/>
              </w:rPr>
              <w:t>сентября 2015</w:t>
            </w:r>
            <w:r w:rsidR="00CF7469" w:rsidRPr="000D1CD3">
              <w:rPr>
                <w:b/>
                <w:bCs/>
                <w:sz w:val="22"/>
                <w:szCs w:val="22"/>
              </w:rPr>
              <w:t xml:space="preserve"> года, </w:t>
            </w:r>
            <w:r w:rsidR="001B05B7" w:rsidRPr="000D1CD3">
              <w:rPr>
                <w:b/>
                <w:bCs/>
                <w:sz w:val="22"/>
                <w:szCs w:val="22"/>
              </w:rPr>
              <w:t>с учетом настоящих изменений.</w:t>
            </w:r>
          </w:p>
        </w:tc>
      </w:tr>
    </w:tbl>
    <w:p w14:paraId="38080D0A" w14:textId="77777777" w:rsidR="00757701" w:rsidRPr="000D1CD3" w:rsidRDefault="00757701" w:rsidP="000D1CD3">
      <w:pPr>
        <w:spacing w:before="120" w:after="120"/>
        <w:rPr>
          <w:sz w:val="22"/>
          <w:szCs w:val="22"/>
        </w:rPr>
      </w:pPr>
    </w:p>
    <w:tbl>
      <w:tblPr>
        <w:tblW w:w="10206" w:type="dxa"/>
        <w:tblInd w:w="28" w:type="dxa"/>
        <w:tblLayout w:type="fixed"/>
        <w:tblCellMar>
          <w:left w:w="28" w:type="dxa"/>
          <w:right w:w="28" w:type="dxa"/>
        </w:tblCellMar>
        <w:tblLook w:val="0000" w:firstRow="0" w:lastRow="0" w:firstColumn="0" w:lastColumn="0" w:noHBand="0" w:noVBand="0"/>
      </w:tblPr>
      <w:tblGrid>
        <w:gridCol w:w="4950"/>
        <w:gridCol w:w="326"/>
        <w:gridCol w:w="1844"/>
        <w:gridCol w:w="3086"/>
      </w:tblGrid>
      <w:tr w:rsidR="00E668C7" w:rsidRPr="000D1CD3" w14:paraId="1F511F50" w14:textId="77777777" w:rsidTr="00F6394F">
        <w:trPr>
          <w:trHeight w:val="1037"/>
        </w:trPr>
        <w:tc>
          <w:tcPr>
            <w:tcW w:w="10206" w:type="dxa"/>
            <w:gridSpan w:val="4"/>
            <w:vAlign w:val="bottom"/>
          </w:tcPr>
          <w:p w14:paraId="486C24BD" w14:textId="77777777" w:rsidR="00E668C7" w:rsidRPr="000D1CD3" w:rsidRDefault="00E668C7" w:rsidP="000D1CD3">
            <w:pPr>
              <w:spacing w:before="120" w:after="120"/>
              <w:ind w:right="255"/>
              <w:jc w:val="both"/>
              <w:rPr>
                <w:color w:val="000000"/>
                <w:sz w:val="22"/>
                <w:szCs w:val="22"/>
              </w:rPr>
            </w:pPr>
            <w:r w:rsidRPr="000D1CD3">
              <w:rPr>
                <w:color w:val="000000"/>
                <w:sz w:val="22"/>
                <w:szCs w:val="22"/>
              </w:rPr>
              <w:t>Специализированный депозитарий, осуществляющий ведение реестра ипотечного покрытия жилищных облигаций с ипотечным покрытием:</w:t>
            </w:r>
          </w:p>
          <w:p w14:paraId="328E7CA9" w14:textId="2841C35E" w:rsidR="00E668C7" w:rsidRPr="000D1CD3" w:rsidRDefault="00716A0D" w:rsidP="000D1CD3">
            <w:pPr>
              <w:spacing w:before="120" w:after="120"/>
              <w:ind w:right="255"/>
              <w:jc w:val="both"/>
              <w:rPr>
                <w:sz w:val="22"/>
                <w:szCs w:val="22"/>
              </w:rPr>
            </w:pPr>
            <w:r w:rsidRPr="000D1CD3">
              <w:rPr>
                <w:rFonts w:eastAsia="MS Mincho"/>
                <w:b/>
                <w:color w:val="000000"/>
                <w:sz w:val="22"/>
                <w:szCs w:val="22"/>
                <w:lang w:eastAsia="en-GB"/>
              </w:rPr>
              <w:t>Общество с ограниченной ответственностью «Специализированный депозитарий Сбербанка»</w:t>
            </w:r>
          </w:p>
        </w:tc>
      </w:tr>
      <w:tr w:rsidR="00472C27" w:rsidRPr="000D1CD3" w14:paraId="692E191E" w14:textId="77777777" w:rsidTr="00F6394F">
        <w:trPr>
          <w:cantSplit/>
        </w:trPr>
        <w:tc>
          <w:tcPr>
            <w:tcW w:w="5276" w:type="dxa"/>
            <w:gridSpan w:val="2"/>
            <w:vAlign w:val="bottom"/>
          </w:tcPr>
          <w:p w14:paraId="593692E7" w14:textId="77777777" w:rsidR="00472C27" w:rsidRPr="000D1CD3" w:rsidRDefault="00472C27" w:rsidP="000D1CD3">
            <w:pPr>
              <w:spacing w:before="120" w:after="120"/>
              <w:jc w:val="both"/>
              <w:rPr>
                <w:sz w:val="22"/>
                <w:szCs w:val="22"/>
              </w:rPr>
            </w:pPr>
          </w:p>
          <w:p w14:paraId="6B658988" w14:textId="0352D171" w:rsidR="00472C27" w:rsidRPr="000D1CD3" w:rsidRDefault="00195106" w:rsidP="006F04E4">
            <w:pPr>
              <w:spacing w:before="120" w:after="120"/>
              <w:jc w:val="both"/>
              <w:rPr>
                <w:sz w:val="22"/>
                <w:szCs w:val="22"/>
              </w:rPr>
            </w:pPr>
            <w:r>
              <w:rPr>
                <w:sz w:val="22"/>
                <w:szCs w:val="22"/>
              </w:rPr>
              <w:t>И</w:t>
            </w:r>
            <w:r w:rsidR="00B62418">
              <w:rPr>
                <w:sz w:val="22"/>
                <w:szCs w:val="22"/>
              </w:rPr>
              <w:t>.</w:t>
            </w:r>
            <w:r w:rsidR="006F04E4">
              <w:rPr>
                <w:sz w:val="22"/>
                <w:szCs w:val="22"/>
              </w:rPr>
              <w:t>о</w:t>
            </w:r>
            <w:r w:rsidR="00B62418">
              <w:rPr>
                <w:sz w:val="22"/>
                <w:szCs w:val="22"/>
              </w:rPr>
              <w:t>.</w:t>
            </w:r>
            <w:r>
              <w:rPr>
                <w:sz w:val="22"/>
                <w:szCs w:val="22"/>
              </w:rPr>
              <w:t xml:space="preserve"> </w:t>
            </w:r>
            <w:r w:rsidR="00716A0D" w:rsidRPr="000D1CD3">
              <w:rPr>
                <w:sz w:val="22"/>
                <w:szCs w:val="22"/>
              </w:rPr>
              <w:t>Генеральн</w:t>
            </w:r>
            <w:r>
              <w:rPr>
                <w:sz w:val="22"/>
                <w:szCs w:val="22"/>
              </w:rPr>
              <w:t>ого</w:t>
            </w:r>
            <w:r w:rsidR="00716A0D" w:rsidRPr="000D1CD3">
              <w:rPr>
                <w:sz w:val="22"/>
                <w:szCs w:val="22"/>
              </w:rPr>
              <w:t xml:space="preserve"> директор</w:t>
            </w:r>
            <w:r>
              <w:rPr>
                <w:sz w:val="22"/>
                <w:szCs w:val="22"/>
              </w:rPr>
              <w:t>а</w:t>
            </w:r>
          </w:p>
        </w:tc>
        <w:tc>
          <w:tcPr>
            <w:tcW w:w="1844" w:type="dxa"/>
            <w:vAlign w:val="bottom"/>
          </w:tcPr>
          <w:p w14:paraId="68041D63" w14:textId="72533D99" w:rsidR="00472C27" w:rsidRPr="000D1CD3" w:rsidRDefault="00472C27" w:rsidP="000D1CD3">
            <w:pPr>
              <w:spacing w:before="120" w:after="120"/>
              <w:rPr>
                <w:sz w:val="22"/>
                <w:szCs w:val="22"/>
              </w:rPr>
            </w:pPr>
            <w:r w:rsidRPr="000D1CD3">
              <w:rPr>
                <w:sz w:val="22"/>
                <w:szCs w:val="22"/>
              </w:rPr>
              <w:t>____________</w:t>
            </w:r>
          </w:p>
        </w:tc>
        <w:tc>
          <w:tcPr>
            <w:tcW w:w="3086" w:type="dxa"/>
            <w:vAlign w:val="bottom"/>
          </w:tcPr>
          <w:p w14:paraId="00E841B9" w14:textId="1B399047" w:rsidR="00472C27" w:rsidRPr="000D1CD3" w:rsidRDefault="00195106" w:rsidP="000D1CD3">
            <w:pPr>
              <w:tabs>
                <w:tab w:val="left" w:pos="2724"/>
              </w:tabs>
              <w:spacing w:before="120" w:after="120"/>
              <w:ind w:right="255"/>
              <w:jc w:val="right"/>
              <w:rPr>
                <w:b/>
                <w:sz w:val="22"/>
                <w:szCs w:val="22"/>
              </w:rPr>
            </w:pPr>
            <w:r>
              <w:rPr>
                <w:b/>
                <w:sz w:val="22"/>
                <w:szCs w:val="22"/>
              </w:rPr>
              <w:t xml:space="preserve">М. В. Черемисина </w:t>
            </w:r>
          </w:p>
        </w:tc>
      </w:tr>
      <w:tr w:rsidR="00472C27" w:rsidRPr="000D1CD3" w14:paraId="55EE819C" w14:textId="77777777" w:rsidTr="00F6394F">
        <w:trPr>
          <w:cantSplit/>
        </w:trPr>
        <w:tc>
          <w:tcPr>
            <w:tcW w:w="5276" w:type="dxa"/>
            <w:gridSpan w:val="2"/>
            <w:vAlign w:val="bottom"/>
          </w:tcPr>
          <w:p w14:paraId="495A9B37" w14:textId="77777777" w:rsidR="00472C27" w:rsidRPr="000D1CD3" w:rsidRDefault="00472C27" w:rsidP="000D1CD3">
            <w:pPr>
              <w:spacing w:before="120" w:after="120"/>
              <w:rPr>
                <w:color w:val="FF0000"/>
                <w:sz w:val="22"/>
                <w:szCs w:val="22"/>
              </w:rPr>
            </w:pPr>
          </w:p>
        </w:tc>
        <w:tc>
          <w:tcPr>
            <w:tcW w:w="1844" w:type="dxa"/>
          </w:tcPr>
          <w:p w14:paraId="37B236DB" w14:textId="5E7D5518" w:rsidR="00472C27" w:rsidRPr="000D1CD3" w:rsidRDefault="00472C27" w:rsidP="000D1CD3">
            <w:pPr>
              <w:spacing w:before="120" w:after="120"/>
              <w:rPr>
                <w:sz w:val="22"/>
                <w:szCs w:val="22"/>
              </w:rPr>
            </w:pPr>
            <w:r w:rsidRPr="000D1CD3">
              <w:rPr>
                <w:sz w:val="22"/>
                <w:szCs w:val="22"/>
              </w:rPr>
              <w:t>(подпись)</w:t>
            </w:r>
          </w:p>
        </w:tc>
        <w:tc>
          <w:tcPr>
            <w:tcW w:w="3086" w:type="dxa"/>
          </w:tcPr>
          <w:p w14:paraId="4AEF35C4" w14:textId="77777777" w:rsidR="00472C27" w:rsidRPr="000D1CD3" w:rsidRDefault="00472C27" w:rsidP="000D1CD3">
            <w:pPr>
              <w:spacing w:before="120" w:after="120"/>
              <w:jc w:val="center"/>
              <w:rPr>
                <w:sz w:val="22"/>
                <w:szCs w:val="22"/>
              </w:rPr>
            </w:pPr>
          </w:p>
        </w:tc>
      </w:tr>
      <w:tr w:rsidR="00472C27" w:rsidRPr="000D1CD3" w14:paraId="0F7876ED" w14:textId="77777777" w:rsidTr="00F6394F">
        <w:tc>
          <w:tcPr>
            <w:tcW w:w="4950" w:type="dxa"/>
            <w:vAlign w:val="bottom"/>
          </w:tcPr>
          <w:p w14:paraId="475D5428" w14:textId="3C7622C8" w:rsidR="00472C27" w:rsidRPr="000D1CD3" w:rsidDel="00472C27" w:rsidRDefault="00472C27" w:rsidP="00195106">
            <w:pPr>
              <w:spacing w:before="120" w:after="120"/>
              <w:rPr>
                <w:sz w:val="22"/>
                <w:szCs w:val="22"/>
              </w:rPr>
            </w:pPr>
            <w:r w:rsidRPr="000D1CD3">
              <w:rPr>
                <w:sz w:val="22"/>
                <w:szCs w:val="22"/>
              </w:rPr>
              <w:t>Дата «</w:t>
            </w:r>
            <w:r w:rsidR="001F73A7" w:rsidRPr="000D1CD3">
              <w:rPr>
                <w:sz w:val="22"/>
                <w:szCs w:val="22"/>
              </w:rPr>
              <w:t>______</w:t>
            </w:r>
            <w:r w:rsidRPr="000D1CD3">
              <w:rPr>
                <w:sz w:val="22"/>
                <w:szCs w:val="22"/>
              </w:rPr>
              <w:t xml:space="preserve">» </w:t>
            </w:r>
            <w:r w:rsidR="00C94624" w:rsidRPr="000D1CD3">
              <w:rPr>
                <w:sz w:val="22"/>
                <w:szCs w:val="22"/>
              </w:rPr>
              <w:t xml:space="preserve"> </w:t>
            </w:r>
            <w:r w:rsidR="00195106">
              <w:rPr>
                <w:sz w:val="22"/>
                <w:szCs w:val="22"/>
              </w:rPr>
              <w:t xml:space="preserve">декабря </w:t>
            </w:r>
            <w:r w:rsidR="00716A0D" w:rsidRPr="000D1CD3">
              <w:rPr>
                <w:sz w:val="22"/>
                <w:szCs w:val="22"/>
              </w:rPr>
              <w:t>2016 г.</w:t>
            </w:r>
          </w:p>
        </w:tc>
        <w:tc>
          <w:tcPr>
            <w:tcW w:w="5256" w:type="dxa"/>
            <w:gridSpan w:val="3"/>
            <w:vAlign w:val="bottom"/>
          </w:tcPr>
          <w:p w14:paraId="63D8CE8A" w14:textId="34E58B3A" w:rsidR="00472C27" w:rsidRPr="000D1CD3" w:rsidRDefault="00472C27" w:rsidP="000D1CD3">
            <w:pPr>
              <w:spacing w:before="120" w:after="120"/>
              <w:ind w:left="551"/>
              <w:rPr>
                <w:sz w:val="22"/>
                <w:szCs w:val="22"/>
              </w:rPr>
            </w:pPr>
            <w:r w:rsidRPr="000D1CD3">
              <w:rPr>
                <w:sz w:val="22"/>
                <w:szCs w:val="22"/>
              </w:rPr>
              <w:t>М.П.</w:t>
            </w:r>
          </w:p>
        </w:tc>
      </w:tr>
    </w:tbl>
    <w:p w14:paraId="0586DE15" w14:textId="77777777" w:rsidR="00757701" w:rsidRPr="000D1CD3" w:rsidRDefault="00757701" w:rsidP="000D1CD3">
      <w:pPr>
        <w:spacing w:before="120" w:after="120"/>
        <w:rPr>
          <w:sz w:val="22"/>
          <w:szCs w:val="22"/>
        </w:rPr>
      </w:pPr>
    </w:p>
    <w:p w14:paraId="22028D0B" w14:textId="77777777" w:rsidR="00757701" w:rsidRPr="000D1CD3" w:rsidRDefault="00757701" w:rsidP="000D1CD3">
      <w:pPr>
        <w:spacing w:before="120" w:after="120"/>
        <w:jc w:val="center"/>
        <w:rPr>
          <w:sz w:val="22"/>
          <w:szCs w:val="22"/>
        </w:rPr>
      </w:pPr>
      <w:r w:rsidRPr="000D1CD3">
        <w:rPr>
          <w:sz w:val="22"/>
          <w:szCs w:val="22"/>
        </w:rPr>
        <w:br w:type="page"/>
      </w:r>
    </w:p>
    <w:tbl>
      <w:tblPr>
        <w:tblStyle w:val="ad"/>
        <w:tblpPr w:leftFromText="180" w:rightFromText="180" w:horzAnchor="margin" w:tblpXSpec="center" w:tblpY="-367"/>
        <w:tblW w:w="10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7"/>
      </w:tblGrid>
      <w:tr w:rsidR="00757701" w:rsidRPr="000D1CD3" w14:paraId="5CEF37BC" w14:textId="77777777" w:rsidTr="00E668C7">
        <w:tc>
          <w:tcPr>
            <w:tcW w:w="10167" w:type="dxa"/>
          </w:tcPr>
          <w:p w14:paraId="111866F1" w14:textId="309F0623" w:rsidR="00757701" w:rsidRPr="000D1CD3" w:rsidRDefault="00757701" w:rsidP="000D1CD3">
            <w:pPr>
              <w:spacing w:before="120" w:after="120"/>
              <w:jc w:val="center"/>
              <w:rPr>
                <w:b/>
                <w:bCs/>
                <w:sz w:val="22"/>
                <w:szCs w:val="22"/>
                <w:lang w:val="ru-RU"/>
              </w:rPr>
            </w:pPr>
            <w:r w:rsidRPr="000D1CD3">
              <w:rPr>
                <w:b/>
                <w:bCs/>
                <w:sz w:val="22"/>
                <w:szCs w:val="22"/>
                <w:lang w:val="ru-RU"/>
              </w:rPr>
              <w:lastRenderedPageBreak/>
              <w:t xml:space="preserve">Исполнение обязательств по облигациям с ипотечным покрытием настоящего выпуска обеспечивается поручительством в соответствии с условиями, установленными в </w:t>
            </w:r>
            <w:r w:rsidR="00092EC6" w:rsidRPr="000D1CD3">
              <w:rPr>
                <w:b/>
                <w:bCs/>
                <w:sz w:val="22"/>
                <w:szCs w:val="22"/>
                <w:lang w:val="ru-RU"/>
              </w:rPr>
              <w:t>Р</w:t>
            </w:r>
            <w:r w:rsidRPr="000D1CD3">
              <w:rPr>
                <w:b/>
                <w:bCs/>
                <w:sz w:val="22"/>
                <w:szCs w:val="22"/>
                <w:lang w:val="ru-RU"/>
              </w:rPr>
              <w:t xml:space="preserve">ешении о выпуске </w:t>
            </w:r>
            <w:r w:rsidR="00C12670" w:rsidRPr="000D1CD3">
              <w:rPr>
                <w:b/>
                <w:bCs/>
                <w:sz w:val="22"/>
                <w:szCs w:val="22"/>
                <w:lang w:val="ru-RU"/>
              </w:rPr>
              <w:t>ипотечных ценных бумаг, зарегистрированном 2</w:t>
            </w:r>
            <w:r w:rsidR="00716A0D" w:rsidRPr="000D1CD3">
              <w:rPr>
                <w:b/>
                <w:bCs/>
                <w:sz w:val="22"/>
                <w:szCs w:val="22"/>
                <w:lang w:val="ru-RU"/>
              </w:rPr>
              <w:t>9</w:t>
            </w:r>
            <w:r w:rsidR="00C12670" w:rsidRPr="000D1CD3">
              <w:rPr>
                <w:b/>
                <w:bCs/>
                <w:sz w:val="22"/>
                <w:szCs w:val="22"/>
                <w:lang w:val="ru-RU"/>
              </w:rPr>
              <w:t xml:space="preserve"> </w:t>
            </w:r>
            <w:r w:rsidR="00716A0D" w:rsidRPr="000D1CD3">
              <w:rPr>
                <w:b/>
                <w:bCs/>
                <w:sz w:val="22"/>
                <w:szCs w:val="22"/>
                <w:lang w:val="ru-RU"/>
              </w:rPr>
              <w:t>сентября 2015</w:t>
            </w:r>
            <w:r w:rsidR="00C12670" w:rsidRPr="000D1CD3">
              <w:rPr>
                <w:b/>
                <w:bCs/>
                <w:sz w:val="22"/>
                <w:szCs w:val="22"/>
                <w:lang w:val="ru-RU"/>
              </w:rPr>
              <w:t xml:space="preserve"> года, государственный регистрационный номер выпуска ценных бумаг 4-0</w:t>
            </w:r>
            <w:r w:rsidR="00716A0D" w:rsidRPr="000D1CD3">
              <w:rPr>
                <w:b/>
                <w:bCs/>
                <w:sz w:val="22"/>
                <w:szCs w:val="22"/>
                <w:lang w:val="ru-RU"/>
              </w:rPr>
              <w:t>2</w:t>
            </w:r>
            <w:r w:rsidR="00C12670" w:rsidRPr="000D1CD3">
              <w:rPr>
                <w:b/>
                <w:bCs/>
                <w:sz w:val="22"/>
                <w:szCs w:val="22"/>
                <w:lang w:val="ru-RU"/>
              </w:rPr>
              <w:t>-</w:t>
            </w:r>
            <w:r w:rsidR="00716A0D" w:rsidRPr="000D1CD3">
              <w:rPr>
                <w:b/>
                <w:bCs/>
                <w:sz w:val="22"/>
                <w:szCs w:val="22"/>
                <w:lang w:val="ru-RU"/>
              </w:rPr>
              <w:t>82441</w:t>
            </w:r>
            <w:r w:rsidR="00C12670" w:rsidRPr="000D1CD3">
              <w:rPr>
                <w:b/>
                <w:bCs/>
                <w:sz w:val="22"/>
                <w:szCs w:val="22"/>
                <w:lang w:val="ru-RU"/>
              </w:rPr>
              <w:t>-Н от 2</w:t>
            </w:r>
            <w:r w:rsidR="00C95304" w:rsidRPr="000D1CD3">
              <w:rPr>
                <w:b/>
                <w:bCs/>
                <w:sz w:val="22"/>
                <w:szCs w:val="22"/>
                <w:lang w:val="ru-RU"/>
              </w:rPr>
              <w:t>9</w:t>
            </w:r>
            <w:r w:rsidR="00C12670" w:rsidRPr="000D1CD3">
              <w:rPr>
                <w:b/>
                <w:bCs/>
                <w:sz w:val="22"/>
                <w:szCs w:val="22"/>
                <w:lang w:val="ru-RU"/>
              </w:rPr>
              <w:t xml:space="preserve"> </w:t>
            </w:r>
            <w:r w:rsidR="00064412" w:rsidRPr="000D1CD3">
              <w:rPr>
                <w:b/>
                <w:bCs/>
                <w:sz w:val="22"/>
                <w:szCs w:val="22"/>
                <w:lang w:val="ru-RU"/>
              </w:rPr>
              <w:t xml:space="preserve">сентября </w:t>
            </w:r>
            <w:r w:rsidR="00C12670" w:rsidRPr="000D1CD3">
              <w:rPr>
                <w:b/>
                <w:bCs/>
                <w:sz w:val="22"/>
                <w:szCs w:val="22"/>
                <w:lang w:val="ru-RU"/>
              </w:rPr>
              <w:t>201</w:t>
            </w:r>
            <w:r w:rsidR="00064412" w:rsidRPr="000D1CD3">
              <w:rPr>
                <w:b/>
                <w:bCs/>
                <w:sz w:val="22"/>
                <w:szCs w:val="22"/>
                <w:lang w:val="ru-RU"/>
              </w:rPr>
              <w:t>5</w:t>
            </w:r>
            <w:r w:rsidR="00C12670" w:rsidRPr="000D1CD3">
              <w:rPr>
                <w:b/>
                <w:bCs/>
                <w:sz w:val="22"/>
                <w:szCs w:val="22"/>
                <w:lang w:val="ru-RU"/>
              </w:rPr>
              <w:t xml:space="preserve"> года, </w:t>
            </w:r>
            <w:r w:rsidR="00092EC6" w:rsidRPr="000D1CD3">
              <w:rPr>
                <w:b/>
                <w:bCs/>
                <w:sz w:val="22"/>
                <w:szCs w:val="22"/>
                <w:lang w:val="ru-RU"/>
              </w:rPr>
              <w:t xml:space="preserve">с учетом </w:t>
            </w:r>
            <w:r w:rsidR="00C12670" w:rsidRPr="000D1CD3">
              <w:rPr>
                <w:b/>
                <w:bCs/>
                <w:sz w:val="22"/>
                <w:szCs w:val="22"/>
                <w:lang w:val="ru-RU"/>
              </w:rPr>
              <w:t xml:space="preserve">настоящих </w:t>
            </w:r>
            <w:r w:rsidR="00092EC6" w:rsidRPr="000D1CD3">
              <w:rPr>
                <w:b/>
                <w:bCs/>
                <w:sz w:val="22"/>
                <w:szCs w:val="22"/>
                <w:lang w:val="ru-RU"/>
              </w:rPr>
              <w:t>изменений.</w:t>
            </w:r>
          </w:p>
          <w:p w14:paraId="56E9A86D" w14:textId="2C0F1894" w:rsidR="00E668C7" w:rsidRPr="000D1CD3" w:rsidRDefault="00E668C7" w:rsidP="000D1CD3">
            <w:pPr>
              <w:spacing w:before="120" w:after="120"/>
              <w:rPr>
                <w:sz w:val="22"/>
                <w:szCs w:val="22"/>
                <w:lang w:val="ru-RU"/>
              </w:rPr>
            </w:pPr>
          </w:p>
        </w:tc>
      </w:tr>
      <w:tr w:rsidR="00757701" w:rsidRPr="000D1CD3" w14:paraId="2F3E6B60" w14:textId="77777777" w:rsidTr="00E668C7">
        <w:tc>
          <w:tcPr>
            <w:tcW w:w="10167" w:type="dxa"/>
          </w:tcPr>
          <w:p w14:paraId="603A14D7" w14:textId="7FE48440" w:rsidR="00757701" w:rsidRPr="000D1CD3" w:rsidRDefault="00757701" w:rsidP="00195106">
            <w:pPr>
              <w:spacing w:before="120" w:after="120"/>
              <w:ind w:left="56"/>
              <w:rPr>
                <w:sz w:val="22"/>
                <w:szCs w:val="22"/>
                <w:lang w:val="ru-RU"/>
              </w:rPr>
            </w:pPr>
            <w:r w:rsidRPr="000D1CD3">
              <w:rPr>
                <w:sz w:val="22"/>
                <w:szCs w:val="22"/>
                <w:lang w:val="ru-RU"/>
              </w:rPr>
              <w:t xml:space="preserve">Лицо, предоставившее обеспечение: </w:t>
            </w:r>
            <w:r w:rsidRPr="000D1CD3">
              <w:rPr>
                <w:b/>
                <w:sz w:val="22"/>
                <w:szCs w:val="22"/>
                <w:lang w:val="ru-RU"/>
              </w:rPr>
              <w:t>Акционерное общество «Агентство ипотечно</w:t>
            </w:r>
            <w:r w:rsidR="00195106">
              <w:rPr>
                <w:b/>
                <w:sz w:val="22"/>
                <w:szCs w:val="22"/>
                <w:lang w:val="ru-RU"/>
              </w:rPr>
              <w:t>го</w:t>
            </w:r>
            <w:r w:rsidRPr="000D1CD3">
              <w:rPr>
                <w:b/>
                <w:sz w:val="22"/>
                <w:szCs w:val="22"/>
                <w:lang w:val="ru-RU"/>
              </w:rPr>
              <w:t xml:space="preserve"> жилищно</w:t>
            </w:r>
            <w:r w:rsidR="00195106">
              <w:rPr>
                <w:b/>
                <w:sz w:val="22"/>
                <w:szCs w:val="22"/>
                <w:lang w:val="ru-RU"/>
              </w:rPr>
              <w:t>го</w:t>
            </w:r>
            <w:r w:rsidRPr="000D1CD3">
              <w:rPr>
                <w:b/>
                <w:sz w:val="22"/>
                <w:szCs w:val="22"/>
                <w:lang w:val="ru-RU"/>
              </w:rPr>
              <w:t xml:space="preserve"> кредитовани</w:t>
            </w:r>
            <w:r w:rsidR="00195106">
              <w:rPr>
                <w:b/>
                <w:sz w:val="22"/>
                <w:szCs w:val="22"/>
                <w:lang w:val="ru-RU"/>
              </w:rPr>
              <w:t>я</w:t>
            </w:r>
            <w:r w:rsidRPr="000D1CD3">
              <w:rPr>
                <w:sz w:val="22"/>
                <w:szCs w:val="22"/>
                <w:lang w:val="ru-RU"/>
              </w:rPr>
              <w:t>»</w:t>
            </w:r>
          </w:p>
        </w:tc>
      </w:tr>
      <w:tr w:rsidR="00757701" w:rsidRPr="000D1CD3" w14:paraId="5C6825E1" w14:textId="77777777" w:rsidTr="00E668C7">
        <w:tc>
          <w:tcPr>
            <w:tcW w:w="10167" w:type="dxa"/>
          </w:tcPr>
          <w:p w14:paraId="08AA119A" w14:textId="77777777" w:rsidR="00757701" w:rsidRPr="000D1CD3" w:rsidRDefault="00757701" w:rsidP="000D1CD3">
            <w:pPr>
              <w:spacing w:before="120" w:after="120"/>
              <w:rPr>
                <w:sz w:val="22"/>
                <w:szCs w:val="22"/>
                <w:lang w:val="ru-RU"/>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2518"/>
              <w:gridCol w:w="3312"/>
            </w:tblGrid>
            <w:tr w:rsidR="00757701" w:rsidRPr="000D1CD3" w14:paraId="13AEB8AC" w14:textId="77777777" w:rsidTr="00F6394F">
              <w:tc>
                <w:tcPr>
                  <w:tcW w:w="4106" w:type="dxa"/>
                </w:tcPr>
                <w:p w14:paraId="26455E7B" w14:textId="1156A60B" w:rsidR="001F73A7" w:rsidRPr="000D1CD3" w:rsidRDefault="001F73A7" w:rsidP="00C85257">
                  <w:pPr>
                    <w:framePr w:hSpace="180" w:wrap="around" w:hAnchor="margin" w:xAlign="center" w:y="-367"/>
                    <w:spacing w:before="120" w:after="120"/>
                    <w:ind w:left="-66"/>
                    <w:jc w:val="both"/>
                    <w:rPr>
                      <w:sz w:val="22"/>
                      <w:szCs w:val="22"/>
                      <w:lang w:val="ru-RU"/>
                    </w:rPr>
                  </w:pPr>
                  <w:r w:rsidRPr="000D1CD3">
                    <w:rPr>
                      <w:sz w:val="22"/>
                      <w:szCs w:val="22"/>
                      <w:lang w:val="ru-RU"/>
                    </w:rPr>
                    <w:t>Заместитель генерального директора, действующий на основании доверенности №3/</w:t>
                  </w:r>
                  <w:r w:rsidR="00195106">
                    <w:rPr>
                      <w:sz w:val="22"/>
                      <w:szCs w:val="22"/>
                      <w:lang w:val="ru-RU"/>
                    </w:rPr>
                    <w:t>126</w:t>
                  </w:r>
                  <w:r w:rsidRPr="000D1CD3">
                    <w:rPr>
                      <w:sz w:val="22"/>
                      <w:szCs w:val="22"/>
                      <w:lang w:val="ru-RU"/>
                    </w:rPr>
                    <w:t xml:space="preserve"> от </w:t>
                  </w:r>
                  <w:r w:rsidR="00195106">
                    <w:rPr>
                      <w:sz w:val="22"/>
                      <w:szCs w:val="22"/>
                      <w:lang w:val="ru-RU"/>
                    </w:rPr>
                    <w:t>31</w:t>
                  </w:r>
                  <w:r w:rsidRPr="000D1CD3">
                    <w:rPr>
                      <w:sz w:val="22"/>
                      <w:szCs w:val="22"/>
                      <w:lang w:val="ru-RU"/>
                    </w:rPr>
                    <w:t xml:space="preserve"> </w:t>
                  </w:r>
                  <w:r w:rsidR="00195106">
                    <w:rPr>
                      <w:sz w:val="22"/>
                      <w:szCs w:val="22"/>
                      <w:lang w:val="ru-RU"/>
                    </w:rPr>
                    <w:t xml:space="preserve">августа </w:t>
                  </w:r>
                  <w:r w:rsidRPr="000D1CD3">
                    <w:rPr>
                      <w:sz w:val="22"/>
                      <w:szCs w:val="22"/>
                      <w:lang w:val="ru-RU"/>
                    </w:rPr>
                    <w:t xml:space="preserve"> 201</w:t>
                  </w:r>
                  <w:r w:rsidR="001A4474">
                    <w:rPr>
                      <w:sz w:val="22"/>
                      <w:szCs w:val="22"/>
                      <w:lang w:val="ru-RU"/>
                    </w:rPr>
                    <w:t>6</w:t>
                  </w:r>
                  <w:r w:rsidRPr="000D1CD3">
                    <w:rPr>
                      <w:sz w:val="22"/>
                      <w:szCs w:val="22"/>
                      <w:lang w:val="ru-RU"/>
                    </w:rPr>
                    <w:t>г.</w:t>
                  </w:r>
                </w:p>
                <w:p w14:paraId="7F71FE9C" w14:textId="039A736E" w:rsidR="00757701" w:rsidRPr="000D1CD3" w:rsidRDefault="00757701" w:rsidP="00C85257">
                  <w:pPr>
                    <w:framePr w:hSpace="180" w:wrap="around" w:hAnchor="margin" w:xAlign="center" w:y="-367"/>
                    <w:spacing w:before="120" w:after="120"/>
                    <w:ind w:left="-66"/>
                    <w:jc w:val="both"/>
                    <w:rPr>
                      <w:sz w:val="22"/>
                      <w:szCs w:val="22"/>
                      <w:lang w:val="ru-RU"/>
                    </w:rPr>
                  </w:pPr>
                </w:p>
              </w:tc>
              <w:tc>
                <w:tcPr>
                  <w:tcW w:w="2518" w:type="dxa"/>
                  <w:vAlign w:val="bottom"/>
                </w:tcPr>
                <w:p w14:paraId="53419351" w14:textId="77777777" w:rsidR="00757701" w:rsidRPr="000D1CD3" w:rsidRDefault="00757701" w:rsidP="00C85257">
                  <w:pPr>
                    <w:framePr w:hSpace="180" w:wrap="around" w:hAnchor="margin" w:xAlign="center" w:y="-367"/>
                    <w:spacing w:before="120" w:after="120"/>
                    <w:jc w:val="center"/>
                    <w:rPr>
                      <w:sz w:val="22"/>
                      <w:szCs w:val="22"/>
                      <w:lang w:val="ru-RU"/>
                    </w:rPr>
                  </w:pPr>
                </w:p>
                <w:p w14:paraId="15BD72F4" w14:textId="77777777" w:rsidR="00757701" w:rsidRPr="000D1CD3" w:rsidRDefault="00757701" w:rsidP="00C85257">
                  <w:pPr>
                    <w:framePr w:hSpace="180" w:wrap="around" w:hAnchor="margin" w:xAlign="center" w:y="-367"/>
                    <w:spacing w:before="120" w:after="120"/>
                    <w:jc w:val="center"/>
                    <w:rPr>
                      <w:sz w:val="22"/>
                      <w:szCs w:val="22"/>
                      <w:lang w:val="ru-RU"/>
                    </w:rPr>
                  </w:pPr>
                </w:p>
                <w:p w14:paraId="1FEFBD08" w14:textId="45511FA4" w:rsidR="00757701" w:rsidRPr="000D1CD3" w:rsidRDefault="00757701" w:rsidP="00C85257">
                  <w:pPr>
                    <w:framePr w:hSpace="180" w:wrap="around" w:hAnchor="margin" w:xAlign="center" w:y="-367"/>
                    <w:spacing w:before="120" w:after="120"/>
                    <w:jc w:val="center"/>
                    <w:rPr>
                      <w:sz w:val="22"/>
                      <w:szCs w:val="22"/>
                      <w:lang w:val="ru-RU"/>
                    </w:rPr>
                  </w:pPr>
                  <w:r w:rsidRPr="000D1CD3">
                    <w:rPr>
                      <w:sz w:val="22"/>
                      <w:szCs w:val="22"/>
                    </w:rPr>
                    <w:t>____________</w:t>
                  </w:r>
                  <w:r w:rsidR="00B321DF" w:rsidRPr="000D1CD3">
                    <w:rPr>
                      <w:sz w:val="22"/>
                      <w:szCs w:val="22"/>
                      <w:lang w:val="ru-RU"/>
                    </w:rPr>
                    <w:t>_____</w:t>
                  </w:r>
                  <w:r w:rsidRPr="000D1CD3">
                    <w:rPr>
                      <w:sz w:val="22"/>
                      <w:szCs w:val="22"/>
                    </w:rPr>
                    <w:t>__</w:t>
                  </w:r>
                </w:p>
              </w:tc>
              <w:tc>
                <w:tcPr>
                  <w:tcW w:w="3312" w:type="dxa"/>
                  <w:vAlign w:val="bottom"/>
                </w:tcPr>
                <w:p w14:paraId="4B338CD6" w14:textId="701F6C67" w:rsidR="00757701" w:rsidRPr="000D1CD3" w:rsidRDefault="00757701" w:rsidP="00C85257">
                  <w:pPr>
                    <w:framePr w:hSpace="180" w:wrap="around" w:hAnchor="margin" w:xAlign="center" w:y="-367"/>
                    <w:spacing w:before="120" w:after="120"/>
                    <w:ind w:right="-90"/>
                    <w:jc w:val="right"/>
                    <w:rPr>
                      <w:b/>
                      <w:sz w:val="22"/>
                      <w:szCs w:val="22"/>
                      <w:lang w:val="ru-RU"/>
                    </w:rPr>
                  </w:pPr>
                  <w:r w:rsidRPr="000D1CD3">
                    <w:rPr>
                      <w:b/>
                      <w:sz w:val="22"/>
                      <w:szCs w:val="22"/>
                    </w:rPr>
                    <w:t>А.</w:t>
                  </w:r>
                  <w:r w:rsidR="001F73A7" w:rsidRPr="000D1CD3">
                    <w:rPr>
                      <w:b/>
                      <w:sz w:val="22"/>
                      <w:szCs w:val="22"/>
                      <w:lang w:val="ru-RU"/>
                    </w:rPr>
                    <w:t>Н</w:t>
                  </w:r>
                  <w:r w:rsidRPr="000D1CD3">
                    <w:rPr>
                      <w:b/>
                      <w:sz w:val="22"/>
                      <w:szCs w:val="22"/>
                    </w:rPr>
                    <w:t xml:space="preserve">. </w:t>
                  </w:r>
                  <w:r w:rsidR="001F73A7" w:rsidRPr="000D1CD3">
                    <w:rPr>
                      <w:b/>
                      <w:sz w:val="22"/>
                      <w:szCs w:val="22"/>
                      <w:lang w:val="ru-RU"/>
                    </w:rPr>
                    <w:t xml:space="preserve">Федорко </w:t>
                  </w:r>
                </w:p>
              </w:tc>
            </w:tr>
            <w:tr w:rsidR="00757701" w:rsidRPr="000D1CD3" w14:paraId="126AC7FE" w14:textId="77777777" w:rsidTr="00F6394F">
              <w:tc>
                <w:tcPr>
                  <w:tcW w:w="4106" w:type="dxa"/>
                </w:tcPr>
                <w:p w14:paraId="30EF6A8A" w14:textId="77777777" w:rsidR="00757701" w:rsidRPr="000D1CD3" w:rsidRDefault="00757701" w:rsidP="00C85257">
                  <w:pPr>
                    <w:framePr w:hSpace="180" w:wrap="around" w:hAnchor="margin" w:xAlign="center" w:y="-367"/>
                    <w:spacing w:before="120" w:after="120"/>
                    <w:rPr>
                      <w:sz w:val="22"/>
                      <w:szCs w:val="22"/>
                      <w:lang w:val="ru-RU"/>
                    </w:rPr>
                  </w:pPr>
                </w:p>
              </w:tc>
              <w:tc>
                <w:tcPr>
                  <w:tcW w:w="2518" w:type="dxa"/>
                </w:tcPr>
                <w:p w14:paraId="6BD6F19E" w14:textId="77777777" w:rsidR="00757701" w:rsidRPr="000D1CD3" w:rsidRDefault="00757701" w:rsidP="00C85257">
                  <w:pPr>
                    <w:framePr w:hSpace="180" w:wrap="around" w:hAnchor="margin" w:xAlign="center" w:y="-367"/>
                    <w:spacing w:before="120" w:after="120"/>
                    <w:jc w:val="center"/>
                    <w:rPr>
                      <w:sz w:val="22"/>
                      <w:szCs w:val="22"/>
                      <w:lang w:val="ru-RU"/>
                    </w:rPr>
                  </w:pPr>
                  <w:r w:rsidRPr="000D1CD3">
                    <w:rPr>
                      <w:sz w:val="22"/>
                      <w:szCs w:val="22"/>
                    </w:rPr>
                    <w:t>(подпись)</w:t>
                  </w:r>
                  <w:r w:rsidRPr="000D1CD3">
                    <w:rPr>
                      <w:sz w:val="22"/>
                      <w:szCs w:val="22"/>
                    </w:rPr>
                    <w:br/>
                    <w:t>М.П.</w:t>
                  </w:r>
                </w:p>
              </w:tc>
              <w:tc>
                <w:tcPr>
                  <w:tcW w:w="3312" w:type="dxa"/>
                </w:tcPr>
                <w:p w14:paraId="30003129" w14:textId="5A6BF4E6" w:rsidR="00757701" w:rsidRPr="000D1CD3" w:rsidRDefault="00757701" w:rsidP="00C85257">
                  <w:pPr>
                    <w:framePr w:hSpace="180" w:wrap="around" w:hAnchor="margin" w:xAlign="center" w:y="-367"/>
                    <w:spacing w:before="120" w:after="120"/>
                    <w:jc w:val="center"/>
                    <w:rPr>
                      <w:sz w:val="22"/>
                      <w:szCs w:val="22"/>
                      <w:lang w:val="ru-RU"/>
                    </w:rPr>
                  </w:pPr>
                </w:p>
              </w:tc>
            </w:tr>
            <w:tr w:rsidR="00757701" w:rsidRPr="000D1CD3" w14:paraId="4B9336BB" w14:textId="77777777" w:rsidTr="00F6394F">
              <w:tc>
                <w:tcPr>
                  <w:tcW w:w="4106" w:type="dxa"/>
                </w:tcPr>
                <w:p w14:paraId="25870370" w14:textId="1D573A0D" w:rsidR="00757701" w:rsidRPr="000D1CD3" w:rsidRDefault="00282E0F" w:rsidP="00C85257">
                  <w:pPr>
                    <w:framePr w:hSpace="180" w:wrap="around" w:hAnchor="margin" w:xAlign="center" w:y="-367"/>
                    <w:spacing w:before="120" w:after="120"/>
                    <w:ind w:left="-52"/>
                    <w:rPr>
                      <w:sz w:val="22"/>
                      <w:szCs w:val="22"/>
                      <w:lang w:val="ru-RU"/>
                    </w:rPr>
                  </w:pPr>
                  <w:r w:rsidRPr="000D1CD3">
                    <w:rPr>
                      <w:sz w:val="22"/>
                      <w:szCs w:val="22"/>
                    </w:rPr>
                    <w:t>Дата «</w:t>
                  </w:r>
                  <w:r w:rsidR="001F73A7" w:rsidRPr="000D1CD3">
                    <w:rPr>
                      <w:sz w:val="22"/>
                      <w:szCs w:val="22"/>
                      <w:lang w:val="ru-RU"/>
                    </w:rPr>
                    <w:t>_____</w:t>
                  </w:r>
                  <w:r w:rsidRPr="000D1CD3">
                    <w:rPr>
                      <w:sz w:val="22"/>
                      <w:szCs w:val="22"/>
                    </w:rPr>
                    <w:t>»</w:t>
                  </w:r>
                  <w:r w:rsidR="00B321DF" w:rsidRPr="000D1CD3">
                    <w:rPr>
                      <w:sz w:val="22"/>
                      <w:szCs w:val="22"/>
                      <w:lang w:val="ru-RU"/>
                    </w:rPr>
                    <w:t xml:space="preserve"> </w:t>
                  </w:r>
                  <w:r w:rsidR="00C94624" w:rsidRPr="000D1CD3">
                    <w:rPr>
                      <w:sz w:val="22"/>
                      <w:szCs w:val="22"/>
                      <w:lang w:val="ru-RU"/>
                    </w:rPr>
                    <w:t xml:space="preserve"> </w:t>
                  </w:r>
                  <w:r w:rsidR="001A4474">
                    <w:rPr>
                      <w:sz w:val="22"/>
                      <w:szCs w:val="22"/>
                      <w:lang w:val="ru-RU"/>
                    </w:rPr>
                    <w:t>декабря</w:t>
                  </w:r>
                  <w:r w:rsidR="004E0AB0">
                    <w:rPr>
                      <w:sz w:val="22"/>
                      <w:szCs w:val="22"/>
                      <w:lang w:val="ru-RU"/>
                    </w:rPr>
                    <w:t xml:space="preserve"> </w:t>
                  </w:r>
                  <w:r w:rsidR="00716A0D" w:rsidRPr="000D1CD3">
                    <w:rPr>
                      <w:sz w:val="22"/>
                      <w:szCs w:val="22"/>
                    </w:rPr>
                    <w:t>2016 г.</w:t>
                  </w:r>
                </w:p>
              </w:tc>
              <w:tc>
                <w:tcPr>
                  <w:tcW w:w="2518" w:type="dxa"/>
                </w:tcPr>
                <w:p w14:paraId="479BA0F3" w14:textId="77777777" w:rsidR="00757701" w:rsidRPr="000D1CD3" w:rsidRDefault="00757701" w:rsidP="00C85257">
                  <w:pPr>
                    <w:framePr w:hSpace="180" w:wrap="around" w:hAnchor="margin" w:xAlign="center" w:y="-367"/>
                    <w:spacing w:before="120" w:after="120"/>
                    <w:rPr>
                      <w:sz w:val="22"/>
                      <w:szCs w:val="22"/>
                      <w:lang w:val="ru-RU"/>
                    </w:rPr>
                  </w:pPr>
                </w:p>
              </w:tc>
              <w:tc>
                <w:tcPr>
                  <w:tcW w:w="3312" w:type="dxa"/>
                </w:tcPr>
                <w:p w14:paraId="387A6C22" w14:textId="77777777" w:rsidR="00757701" w:rsidRPr="000D1CD3" w:rsidRDefault="00757701" w:rsidP="00C85257">
                  <w:pPr>
                    <w:framePr w:hSpace="180" w:wrap="around" w:hAnchor="margin" w:xAlign="center" w:y="-367"/>
                    <w:spacing w:before="120" w:after="120"/>
                    <w:rPr>
                      <w:sz w:val="22"/>
                      <w:szCs w:val="22"/>
                      <w:lang w:val="ru-RU"/>
                    </w:rPr>
                  </w:pPr>
                </w:p>
              </w:tc>
            </w:tr>
          </w:tbl>
          <w:p w14:paraId="69A790BA" w14:textId="77777777" w:rsidR="00757701" w:rsidRPr="000D1CD3" w:rsidRDefault="00757701" w:rsidP="000D1CD3">
            <w:pPr>
              <w:spacing w:before="120" w:after="120"/>
              <w:jc w:val="center"/>
              <w:rPr>
                <w:sz w:val="22"/>
                <w:szCs w:val="22"/>
                <w:lang w:val="ru-RU"/>
              </w:rPr>
            </w:pPr>
          </w:p>
        </w:tc>
      </w:tr>
    </w:tbl>
    <w:p w14:paraId="228221AD" w14:textId="77777777" w:rsidR="00053806" w:rsidRPr="000D1CD3" w:rsidRDefault="00053806" w:rsidP="000D1CD3">
      <w:pPr>
        <w:spacing w:before="120" w:after="120"/>
        <w:jc w:val="both"/>
        <w:rPr>
          <w:sz w:val="22"/>
          <w:szCs w:val="22"/>
          <w:lang w:val="en-US"/>
        </w:rPr>
      </w:pPr>
    </w:p>
    <w:p w14:paraId="7552A3C4" w14:textId="06C13045" w:rsidR="006F33E8" w:rsidRPr="000D1CD3" w:rsidRDefault="00053806" w:rsidP="000D1CD3">
      <w:pPr>
        <w:numPr>
          <w:ilvl w:val="0"/>
          <w:numId w:val="1"/>
        </w:numPr>
        <w:spacing w:before="120" w:after="120"/>
        <w:jc w:val="both"/>
        <w:rPr>
          <w:sz w:val="22"/>
          <w:szCs w:val="22"/>
        </w:rPr>
      </w:pPr>
      <w:r w:rsidRPr="000D1CD3">
        <w:rPr>
          <w:sz w:val="22"/>
          <w:szCs w:val="22"/>
        </w:rPr>
        <w:br w:type="page"/>
      </w:r>
      <w:r w:rsidR="00BB143C" w:rsidRPr="000D1CD3">
        <w:rPr>
          <w:sz w:val="22"/>
          <w:szCs w:val="22"/>
        </w:rPr>
        <w:lastRenderedPageBreak/>
        <w:t xml:space="preserve">Если иное не определено настоящими изменениями в Решение о выпуске </w:t>
      </w:r>
      <w:r w:rsidR="004743A6" w:rsidRPr="000D1CD3">
        <w:rPr>
          <w:sz w:val="22"/>
          <w:szCs w:val="22"/>
        </w:rPr>
        <w:t>ипотечных ценных бумаг</w:t>
      </w:r>
      <w:r w:rsidR="00BB143C" w:rsidRPr="000D1CD3">
        <w:rPr>
          <w:sz w:val="22"/>
          <w:szCs w:val="22"/>
        </w:rPr>
        <w:t xml:space="preserve"> (далее – «</w:t>
      </w:r>
      <w:r w:rsidR="00BB143C" w:rsidRPr="000D1CD3">
        <w:rPr>
          <w:b/>
          <w:sz w:val="22"/>
          <w:szCs w:val="22"/>
        </w:rPr>
        <w:t>Изменения</w:t>
      </w:r>
      <w:r w:rsidR="00BB143C" w:rsidRPr="000D1CD3">
        <w:rPr>
          <w:sz w:val="22"/>
          <w:szCs w:val="22"/>
        </w:rPr>
        <w:t xml:space="preserve">»), термины, используемые в настоящих Изменениях, имеют значение, как оно определено в Решении о выпуске </w:t>
      </w:r>
      <w:r w:rsidR="004743A6" w:rsidRPr="000D1CD3">
        <w:rPr>
          <w:sz w:val="22"/>
          <w:szCs w:val="22"/>
        </w:rPr>
        <w:t>ипотечных ценных бумаг</w:t>
      </w:r>
      <w:r w:rsidR="00BB143C" w:rsidRPr="000D1CD3">
        <w:rPr>
          <w:sz w:val="22"/>
          <w:szCs w:val="22"/>
        </w:rPr>
        <w:t xml:space="preserve"> </w:t>
      </w:r>
      <w:r w:rsidR="006F33E8" w:rsidRPr="000D1CD3">
        <w:rPr>
          <w:sz w:val="22"/>
          <w:szCs w:val="22"/>
        </w:rPr>
        <w:t xml:space="preserve">- </w:t>
      </w:r>
      <w:r w:rsidR="004743A6" w:rsidRPr="000D1CD3">
        <w:rPr>
          <w:bCs/>
          <w:iCs/>
          <w:sz w:val="22"/>
          <w:szCs w:val="22"/>
        </w:rPr>
        <w:t>неконвертируемых документарных процентных жилищных облигаций</w:t>
      </w:r>
      <w:r w:rsidR="00716A0D" w:rsidRPr="000D1CD3">
        <w:rPr>
          <w:bCs/>
          <w:iCs/>
          <w:sz w:val="22"/>
          <w:szCs w:val="22"/>
        </w:rPr>
        <w:t xml:space="preserve"> с ипотечным покрытием на предъявителя с обязательным централизованным хранением класса «А»</w:t>
      </w:r>
      <w:r w:rsidR="001E09EA" w:rsidRPr="000D1CD3">
        <w:rPr>
          <w:bCs/>
          <w:iCs/>
          <w:sz w:val="22"/>
          <w:szCs w:val="22"/>
        </w:rPr>
        <w:t xml:space="preserve">, в количестве </w:t>
      </w:r>
      <w:r w:rsidR="00716A0D" w:rsidRPr="000D1CD3">
        <w:rPr>
          <w:bCs/>
          <w:iCs/>
          <w:sz w:val="22"/>
          <w:szCs w:val="22"/>
        </w:rPr>
        <w:t>1 241 056 (Один миллион двести сорок одна тысяча пятьдесят шесть) штук</w:t>
      </w:r>
      <w:r w:rsidR="001E09EA" w:rsidRPr="000D1CD3">
        <w:rPr>
          <w:bCs/>
          <w:iCs/>
          <w:sz w:val="22"/>
          <w:szCs w:val="22"/>
        </w:rPr>
        <w:t xml:space="preserve"> номинальной стоимостью 1 000 (одна</w:t>
      </w:r>
      <w:r w:rsidR="001E09EA" w:rsidRPr="000D1CD3">
        <w:rPr>
          <w:sz w:val="22"/>
          <w:szCs w:val="22"/>
        </w:rPr>
        <w:t xml:space="preserve"> тысяча) рублей каждая со сроком погашения </w:t>
      </w:r>
      <w:r w:rsidR="00716A0D" w:rsidRPr="000D1CD3">
        <w:rPr>
          <w:sz w:val="22"/>
          <w:szCs w:val="22"/>
        </w:rPr>
        <w:t>15 марта</w:t>
      </w:r>
      <w:r w:rsidR="001E09EA" w:rsidRPr="000D1CD3">
        <w:rPr>
          <w:sz w:val="22"/>
          <w:szCs w:val="22"/>
        </w:rPr>
        <w:t xml:space="preserve"> </w:t>
      </w:r>
      <w:r w:rsidR="00716A0D" w:rsidRPr="000D1CD3">
        <w:rPr>
          <w:sz w:val="22"/>
          <w:szCs w:val="22"/>
        </w:rPr>
        <w:t>2046</w:t>
      </w:r>
      <w:r w:rsidR="001E09EA" w:rsidRPr="000D1CD3">
        <w:rPr>
          <w:sz w:val="22"/>
          <w:szCs w:val="22"/>
        </w:rPr>
        <w:t xml:space="preserve"> года, </w:t>
      </w:r>
      <w:r w:rsidR="006F33E8" w:rsidRPr="000D1CD3">
        <w:rPr>
          <w:bCs/>
          <w:iCs/>
          <w:sz w:val="22"/>
          <w:szCs w:val="22"/>
        </w:rPr>
        <w:t xml:space="preserve"> государственный регистрационный </w:t>
      </w:r>
      <w:r w:rsidR="004744E4" w:rsidRPr="000D1CD3">
        <w:rPr>
          <w:bCs/>
          <w:iCs/>
          <w:sz w:val="22"/>
          <w:szCs w:val="22"/>
        </w:rPr>
        <w:t xml:space="preserve">номер </w:t>
      </w:r>
      <w:r w:rsidR="006F33E8" w:rsidRPr="000D1CD3">
        <w:rPr>
          <w:bCs/>
          <w:iCs/>
          <w:sz w:val="22"/>
          <w:szCs w:val="22"/>
        </w:rPr>
        <w:t>выпуска 4-0</w:t>
      </w:r>
      <w:r w:rsidR="00716A0D" w:rsidRPr="000D1CD3">
        <w:rPr>
          <w:bCs/>
          <w:iCs/>
          <w:sz w:val="22"/>
          <w:szCs w:val="22"/>
        </w:rPr>
        <w:t>2</w:t>
      </w:r>
      <w:r w:rsidR="006F33E8" w:rsidRPr="000D1CD3">
        <w:rPr>
          <w:bCs/>
          <w:iCs/>
          <w:sz w:val="22"/>
          <w:szCs w:val="22"/>
        </w:rPr>
        <w:t>-</w:t>
      </w:r>
      <w:r w:rsidR="00716A0D" w:rsidRPr="000D1CD3">
        <w:rPr>
          <w:bCs/>
          <w:iCs/>
          <w:sz w:val="22"/>
          <w:szCs w:val="22"/>
        </w:rPr>
        <w:t>82441</w:t>
      </w:r>
      <w:r w:rsidR="006F33E8" w:rsidRPr="000D1CD3">
        <w:rPr>
          <w:bCs/>
          <w:iCs/>
          <w:sz w:val="22"/>
          <w:szCs w:val="22"/>
        </w:rPr>
        <w:t>-Н от 2</w:t>
      </w:r>
      <w:r w:rsidR="00716A0D" w:rsidRPr="000D1CD3">
        <w:rPr>
          <w:bCs/>
          <w:iCs/>
          <w:sz w:val="22"/>
          <w:szCs w:val="22"/>
        </w:rPr>
        <w:t>9</w:t>
      </w:r>
      <w:r w:rsidR="006F33E8" w:rsidRPr="000D1CD3">
        <w:rPr>
          <w:bCs/>
          <w:iCs/>
          <w:sz w:val="22"/>
          <w:szCs w:val="22"/>
        </w:rPr>
        <w:t xml:space="preserve"> </w:t>
      </w:r>
      <w:r w:rsidR="00716A0D" w:rsidRPr="000D1CD3">
        <w:rPr>
          <w:bCs/>
          <w:iCs/>
          <w:sz w:val="22"/>
          <w:szCs w:val="22"/>
        </w:rPr>
        <w:t>сентября 2015</w:t>
      </w:r>
      <w:r w:rsidR="006F33E8" w:rsidRPr="000D1CD3">
        <w:rPr>
          <w:bCs/>
          <w:iCs/>
          <w:sz w:val="22"/>
          <w:szCs w:val="22"/>
        </w:rPr>
        <w:t xml:space="preserve"> года</w:t>
      </w:r>
      <w:r w:rsidR="00644B06" w:rsidRPr="000D1CD3">
        <w:rPr>
          <w:bCs/>
          <w:iCs/>
          <w:sz w:val="22"/>
          <w:szCs w:val="22"/>
        </w:rPr>
        <w:t xml:space="preserve"> (далее – “</w:t>
      </w:r>
      <w:r w:rsidR="00644B06" w:rsidRPr="000D1CD3">
        <w:rPr>
          <w:b/>
          <w:bCs/>
          <w:iCs/>
          <w:sz w:val="22"/>
          <w:szCs w:val="22"/>
        </w:rPr>
        <w:t>Облигации класса «</w:t>
      </w:r>
      <w:r w:rsidR="00B0252A" w:rsidRPr="000D1CD3">
        <w:rPr>
          <w:b/>
          <w:bCs/>
          <w:iCs/>
          <w:sz w:val="22"/>
          <w:szCs w:val="22"/>
        </w:rPr>
        <w:t>А</w:t>
      </w:r>
      <w:r w:rsidR="00644B06" w:rsidRPr="000D1CD3">
        <w:rPr>
          <w:b/>
          <w:bCs/>
          <w:iCs/>
          <w:sz w:val="22"/>
          <w:szCs w:val="22"/>
        </w:rPr>
        <w:t>»</w:t>
      </w:r>
      <w:r w:rsidR="00644B06" w:rsidRPr="000D1CD3">
        <w:rPr>
          <w:bCs/>
          <w:iCs/>
          <w:sz w:val="22"/>
          <w:szCs w:val="22"/>
        </w:rPr>
        <w:t>”</w:t>
      </w:r>
      <w:r w:rsidR="00092EC6" w:rsidRPr="000D1CD3">
        <w:rPr>
          <w:bCs/>
          <w:iCs/>
          <w:sz w:val="22"/>
          <w:szCs w:val="22"/>
        </w:rPr>
        <w:t xml:space="preserve"> и </w:t>
      </w:r>
      <w:r w:rsidR="00092EC6" w:rsidRPr="000D1CD3">
        <w:rPr>
          <w:b/>
          <w:bCs/>
          <w:iCs/>
          <w:sz w:val="22"/>
          <w:szCs w:val="22"/>
        </w:rPr>
        <w:t>«Решение о выпуске облигаций»</w:t>
      </w:r>
      <w:r w:rsidR="00092EC6" w:rsidRPr="000D1CD3">
        <w:rPr>
          <w:bCs/>
          <w:iCs/>
          <w:sz w:val="22"/>
          <w:szCs w:val="22"/>
        </w:rPr>
        <w:t xml:space="preserve"> соответственно</w:t>
      </w:r>
      <w:r w:rsidR="00B0252A" w:rsidRPr="000D1CD3">
        <w:rPr>
          <w:bCs/>
          <w:iCs/>
          <w:sz w:val="22"/>
          <w:szCs w:val="22"/>
        </w:rPr>
        <w:t>)</w:t>
      </w:r>
      <w:r w:rsidR="006F33E8" w:rsidRPr="000D1CD3">
        <w:rPr>
          <w:bCs/>
          <w:iCs/>
          <w:sz w:val="22"/>
          <w:szCs w:val="22"/>
        </w:rPr>
        <w:t>.</w:t>
      </w:r>
    </w:p>
    <w:p w14:paraId="757780D9" w14:textId="1AB5F92D" w:rsidR="008B047E" w:rsidRPr="000D1CD3" w:rsidRDefault="008B047E" w:rsidP="000D1CD3">
      <w:pPr>
        <w:spacing w:before="120" w:after="120"/>
        <w:ind w:left="720"/>
        <w:jc w:val="both"/>
        <w:rPr>
          <w:sz w:val="22"/>
          <w:szCs w:val="22"/>
        </w:rPr>
      </w:pPr>
      <w:r w:rsidRPr="000D1CD3">
        <w:rPr>
          <w:sz w:val="22"/>
          <w:szCs w:val="22"/>
        </w:rPr>
        <w:t>Сведения в отношении наименований, местонахождений, лицензий и других реквизитов обществ (организаций), указанных в Изменениях, представлены в соответствии с действующими на момент утверждения Изменений редакциями учредительных/уставных документов и/или других соответствующих документов</w:t>
      </w:r>
      <w:r w:rsidRPr="000D1CD3">
        <w:rPr>
          <w:b/>
          <w:bCs/>
          <w:i/>
          <w:iCs/>
          <w:sz w:val="22"/>
          <w:szCs w:val="22"/>
        </w:rPr>
        <w:t xml:space="preserve"> </w:t>
      </w:r>
      <w:r w:rsidRPr="000D1CD3">
        <w:rPr>
          <w:sz w:val="22"/>
          <w:szCs w:val="22"/>
        </w:rPr>
        <w:t>соответствующих обществ (организаций). В случае изменения наименования, местонахождения, лицензий и других реквизитов обществ (организаций), указанных в Изменениях, данную информацию следует читать с учетом соответствующих изменений</w:t>
      </w:r>
      <w:r w:rsidR="00F00EBF" w:rsidRPr="000D1CD3">
        <w:rPr>
          <w:sz w:val="22"/>
          <w:szCs w:val="22"/>
        </w:rPr>
        <w:t>.</w:t>
      </w:r>
    </w:p>
    <w:p w14:paraId="5220EFBD" w14:textId="3ED44038" w:rsidR="004106DC" w:rsidRPr="000D1CD3" w:rsidRDefault="002F7D62" w:rsidP="000D1CD3">
      <w:pPr>
        <w:numPr>
          <w:ilvl w:val="0"/>
          <w:numId w:val="1"/>
        </w:numPr>
        <w:spacing w:before="120" w:after="120"/>
        <w:jc w:val="both"/>
        <w:rPr>
          <w:sz w:val="22"/>
          <w:szCs w:val="22"/>
        </w:rPr>
      </w:pPr>
      <w:r>
        <w:rPr>
          <w:sz w:val="22"/>
          <w:szCs w:val="22"/>
        </w:rPr>
        <w:t>П</w:t>
      </w:r>
      <w:r w:rsidR="004106DC" w:rsidRPr="000D1CD3">
        <w:rPr>
          <w:sz w:val="22"/>
          <w:szCs w:val="22"/>
        </w:rPr>
        <w:t>о тексту Решения о выпуске облигаций и Образца сертификата Облигаций класса «А» (Приложение № 1 к Решению о выпуске облигаций):</w:t>
      </w:r>
    </w:p>
    <w:p w14:paraId="549A1501" w14:textId="6FB07C28" w:rsidR="004106DC" w:rsidRPr="000D1CD3" w:rsidRDefault="00980FFC" w:rsidP="000D1CD3">
      <w:pPr>
        <w:pStyle w:val="af3"/>
        <w:numPr>
          <w:ilvl w:val="0"/>
          <w:numId w:val="30"/>
        </w:numPr>
        <w:spacing w:before="120" w:after="120"/>
        <w:jc w:val="both"/>
        <w:rPr>
          <w:sz w:val="22"/>
          <w:szCs w:val="22"/>
        </w:rPr>
      </w:pPr>
      <w:r>
        <w:rPr>
          <w:sz w:val="22"/>
          <w:szCs w:val="22"/>
        </w:rPr>
        <w:t>С</w:t>
      </w:r>
      <w:r w:rsidR="004106DC" w:rsidRPr="000D1CD3">
        <w:rPr>
          <w:sz w:val="22"/>
          <w:szCs w:val="22"/>
        </w:rPr>
        <w:t xml:space="preserve">лова </w:t>
      </w:r>
      <w:r w:rsidR="004106DC" w:rsidRPr="000D1CD3">
        <w:rPr>
          <w:i/>
          <w:sz w:val="22"/>
          <w:szCs w:val="22"/>
        </w:rPr>
        <w:t>«</w:t>
      </w:r>
      <w:r w:rsidR="004106DC" w:rsidRPr="000D1CD3">
        <w:rPr>
          <w:b/>
          <w:i/>
          <w:sz w:val="22"/>
          <w:szCs w:val="22"/>
        </w:rPr>
        <w:t>Закрытое акционерное общество «Надежный дом</w:t>
      </w:r>
      <w:r w:rsidR="004106DC" w:rsidRPr="000D1CD3">
        <w:rPr>
          <w:i/>
          <w:sz w:val="22"/>
          <w:szCs w:val="22"/>
        </w:rPr>
        <w:t>»</w:t>
      </w:r>
      <w:r w:rsidR="004106DC" w:rsidRPr="000D1CD3">
        <w:rPr>
          <w:sz w:val="22"/>
          <w:szCs w:val="22"/>
        </w:rPr>
        <w:t xml:space="preserve"> в соответствующем падеже заменить на слова </w:t>
      </w:r>
      <w:r w:rsidR="004106DC" w:rsidRPr="000D1CD3">
        <w:rPr>
          <w:i/>
          <w:sz w:val="22"/>
          <w:szCs w:val="22"/>
        </w:rPr>
        <w:t>«</w:t>
      </w:r>
      <w:r w:rsidR="004106DC" w:rsidRPr="000D1CD3">
        <w:rPr>
          <w:b/>
          <w:i/>
          <w:sz w:val="22"/>
          <w:szCs w:val="22"/>
        </w:rPr>
        <w:t>Акционерное общество «Надежный дом</w:t>
      </w:r>
      <w:r w:rsidR="004106DC" w:rsidRPr="000D1CD3">
        <w:rPr>
          <w:i/>
          <w:sz w:val="22"/>
          <w:szCs w:val="22"/>
        </w:rPr>
        <w:t>»</w:t>
      </w:r>
      <w:r w:rsidR="004106DC" w:rsidRPr="000D1CD3">
        <w:rPr>
          <w:sz w:val="22"/>
          <w:szCs w:val="22"/>
        </w:rPr>
        <w:t xml:space="preserve"> в соответствующем падеже;</w:t>
      </w:r>
    </w:p>
    <w:p w14:paraId="36249E0E" w14:textId="6098063C" w:rsidR="004106DC" w:rsidRPr="000D1CD3" w:rsidRDefault="00980FFC" w:rsidP="000D1CD3">
      <w:pPr>
        <w:pStyle w:val="af3"/>
        <w:numPr>
          <w:ilvl w:val="0"/>
          <w:numId w:val="30"/>
        </w:numPr>
        <w:spacing w:before="120" w:after="120"/>
        <w:jc w:val="both"/>
        <w:rPr>
          <w:sz w:val="22"/>
          <w:szCs w:val="22"/>
        </w:rPr>
      </w:pPr>
      <w:r>
        <w:rPr>
          <w:sz w:val="22"/>
          <w:szCs w:val="22"/>
        </w:rPr>
        <w:t>С</w:t>
      </w:r>
      <w:r w:rsidR="004106DC" w:rsidRPr="000D1CD3">
        <w:rPr>
          <w:sz w:val="22"/>
          <w:szCs w:val="22"/>
        </w:rPr>
        <w:t xml:space="preserve">лова </w:t>
      </w:r>
      <w:r w:rsidR="004106DC" w:rsidRPr="000D1CD3">
        <w:rPr>
          <w:i/>
          <w:sz w:val="22"/>
          <w:szCs w:val="22"/>
        </w:rPr>
        <w:t>«</w:t>
      </w:r>
      <w:r w:rsidR="003D4D22" w:rsidRPr="000D1CD3">
        <w:rPr>
          <w:b/>
          <w:i/>
          <w:sz w:val="22"/>
          <w:szCs w:val="22"/>
        </w:rPr>
        <w:t>З</w:t>
      </w:r>
      <w:r w:rsidR="004106DC" w:rsidRPr="000D1CD3">
        <w:rPr>
          <w:b/>
          <w:i/>
          <w:sz w:val="22"/>
          <w:szCs w:val="22"/>
        </w:rPr>
        <w:t>АО «</w:t>
      </w:r>
      <w:r w:rsidR="003D4D22" w:rsidRPr="000D1CD3">
        <w:rPr>
          <w:b/>
          <w:i/>
          <w:sz w:val="22"/>
          <w:szCs w:val="22"/>
        </w:rPr>
        <w:t>Надежный дом</w:t>
      </w:r>
      <w:r w:rsidR="004106DC" w:rsidRPr="000D1CD3">
        <w:rPr>
          <w:i/>
          <w:sz w:val="22"/>
          <w:szCs w:val="22"/>
        </w:rPr>
        <w:t>»</w:t>
      </w:r>
      <w:r w:rsidR="004106DC" w:rsidRPr="000D1CD3">
        <w:rPr>
          <w:sz w:val="22"/>
          <w:szCs w:val="22"/>
        </w:rPr>
        <w:t xml:space="preserve"> заменить на слова </w:t>
      </w:r>
      <w:r w:rsidR="004106DC" w:rsidRPr="000D1CD3">
        <w:rPr>
          <w:i/>
          <w:sz w:val="22"/>
          <w:szCs w:val="22"/>
        </w:rPr>
        <w:t>«</w:t>
      </w:r>
      <w:r w:rsidR="004106DC" w:rsidRPr="000D1CD3">
        <w:rPr>
          <w:b/>
          <w:i/>
          <w:sz w:val="22"/>
          <w:szCs w:val="22"/>
        </w:rPr>
        <w:t>АО «</w:t>
      </w:r>
      <w:r w:rsidR="003D4D22" w:rsidRPr="000D1CD3">
        <w:rPr>
          <w:b/>
          <w:i/>
          <w:sz w:val="22"/>
          <w:szCs w:val="22"/>
        </w:rPr>
        <w:t>Надежный дом</w:t>
      </w:r>
      <w:r w:rsidR="003D4D22" w:rsidRPr="000D1CD3">
        <w:rPr>
          <w:b/>
          <w:sz w:val="22"/>
          <w:szCs w:val="22"/>
        </w:rPr>
        <w:t>»</w:t>
      </w:r>
      <w:r w:rsidR="00F00EBF" w:rsidRPr="000D1CD3">
        <w:rPr>
          <w:b/>
          <w:sz w:val="22"/>
          <w:szCs w:val="22"/>
        </w:rPr>
        <w:t>.</w:t>
      </w:r>
    </w:p>
    <w:p w14:paraId="609358B3" w14:textId="4568F5E1" w:rsidR="0072285F" w:rsidRDefault="0072285F" w:rsidP="0072285F">
      <w:pPr>
        <w:numPr>
          <w:ilvl w:val="0"/>
          <w:numId w:val="1"/>
        </w:numPr>
        <w:spacing w:before="120" w:after="120"/>
        <w:jc w:val="both"/>
        <w:rPr>
          <w:sz w:val="22"/>
          <w:szCs w:val="22"/>
        </w:rPr>
      </w:pPr>
      <w:r w:rsidRPr="0072285F">
        <w:rPr>
          <w:sz w:val="22"/>
          <w:szCs w:val="22"/>
        </w:rPr>
        <w:t xml:space="preserve">По тексту Решения о выпуске </w:t>
      </w:r>
      <w:r>
        <w:rPr>
          <w:sz w:val="22"/>
          <w:szCs w:val="22"/>
        </w:rPr>
        <w:t>облигаций</w:t>
      </w:r>
      <w:r w:rsidRPr="0072285F">
        <w:rPr>
          <w:sz w:val="22"/>
          <w:szCs w:val="22"/>
        </w:rPr>
        <w:t xml:space="preserve"> и Образца сертификата Облигаций класса «А» (Приложение № 1 к Решению о выпуске </w:t>
      </w:r>
      <w:r>
        <w:rPr>
          <w:sz w:val="22"/>
          <w:szCs w:val="22"/>
        </w:rPr>
        <w:t>облигаций</w:t>
      </w:r>
      <w:r w:rsidRPr="0072285F">
        <w:rPr>
          <w:sz w:val="22"/>
          <w:szCs w:val="22"/>
        </w:rPr>
        <w:t>) словосочетание «НКО ЗАО НРД» заменить на словосочетание «НКО АО НРД».</w:t>
      </w:r>
    </w:p>
    <w:p w14:paraId="4613EF9E" w14:textId="42E7D4EA" w:rsidR="006F04E4" w:rsidRDefault="006F04E4" w:rsidP="0072285F">
      <w:pPr>
        <w:numPr>
          <w:ilvl w:val="0"/>
          <w:numId w:val="1"/>
        </w:numPr>
        <w:spacing w:before="120" w:after="120"/>
        <w:jc w:val="both"/>
        <w:rPr>
          <w:sz w:val="22"/>
          <w:szCs w:val="22"/>
        </w:rPr>
      </w:pPr>
      <w:r w:rsidRPr="006F04E4">
        <w:rPr>
          <w:sz w:val="22"/>
          <w:szCs w:val="22"/>
        </w:rPr>
        <w:t>По тексту Решения о выпуске облигаций и Образца сертификата Облигаций класса «А» (Приложение № 1 к Решению о выпуске облигаций) слов</w:t>
      </w:r>
      <w:r w:rsidR="00975051">
        <w:rPr>
          <w:sz w:val="22"/>
          <w:szCs w:val="22"/>
        </w:rPr>
        <w:t>осочетание</w:t>
      </w:r>
      <w:r w:rsidRPr="006F04E4">
        <w:rPr>
          <w:sz w:val="22"/>
          <w:szCs w:val="22"/>
        </w:rPr>
        <w:t xml:space="preserve"> «</w:t>
      </w:r>
      <w:r>
        <w:rPr>
          <w:sz w:val="22"/>
          <w:szCs w:val="22"/>
        </w:rPr>
        <w:t>Небанковская кредитная организация закрытое акционерное общество «Национальный расчетный депозитарий</w:t>
      </w:r>
      <w:r w:rsidRPr="006F04E4">
        <w:rPr>
          <w:sz w:val="22"/>
          <w:szCs w:val="22"/>
        </w:rPr>
        <w:t>»</w:t>
      </w:r>
      <w:r>
        <w:rPr>
          <w:sz w:val="22"/>
          <w:szCs w:val="22"/>
        </w:rPr>
        <w:t xml:space="preserve"> в соответствующем падеже</w:t>
      </w:r>
      <w:r w:rsidRPr="006F04E4">
        <w:rPr>
          <w:sz w:val="22"/>
          <w:szCs w:val="22"/>
        </w:rPr>
        <w:t xml:space="preserve"> заменить на слов</w:t>
      </w:r>
      <w:r w:rsidR="00975051">
        <w:rPr>
          <w:sz w:val="22"/>
          <w:szCs w:val="22"/>
        </w:rPr>
        <w:t>осочетание</w:t>
      </w:r>
      <w:r w:rsidRPr="006F04E4">
        <w:rPr>
          <w:sz w:val="22"/>
          <w:szCs w:val="22"/>
        </w:rPr>
        <w:t xml:space="preserve"> «</w:t>
      </w:r>
      <w:r>
        <w:rPr>
          <w:sz w:val="22"/>
          <w:szCs w:val="22"/>
        </w:rPr>
        <w:t>Небанковская кредитная организация акционерное общество «Национальный расчетный депозитарий</w:t>
      </w:r>
      <w:r w:rsidRPr="006F04E4">
        <w:rPr>
          <w:sz w:val="22"/>
          <w:szCs w:val="22"/>
        </w:rPr>
        <w:t>»</w:t>
      </w:r>
      <w:r>
        <w:rPr>
          <w:sz w:val="22"/>
          <w:szCs w:val="22"/>
        </w:rPr>
        <w:t xml:space="preserve"> в соответствующем падеже.</w:t>
      </w:r>
    </w:p>
    <w:p w14:paraId="2574ED39" w14:textId="3FEB639E" w:rsidR="00980FFC" w:rsidRDefault="00980FFC" w:rsidP="0072285F">
      <w:pPr>
        <w:numPr>
          <w:ilvl w:val="0"/>
          <w:numId w:val="1"/>
        </w:numPr>
        <w:spacing w:before="120" w:after="120"/>
        <w:jc w:val="both"/>
        <w:rPr>
          <w:sz w:val="22"/>
          <w:szCs w:val="22"/>
        </w:rPr>
      </w:pPr>
      <w:r>
        <w:rPr>
          <w:sz w:val="22"/>
          <w:szCs w:val="22"/>
        </w:rPr>
        <w:t>По тексту Решения о выпуске облигаций и Образца сертификата Облигаций класса «А» (Приложение № 1 к Решению о выпуске облигаций):</w:t>
      </w:r>
    </w:p>
    <w:p w14:paraId="435C1DAE" w14:textId="52DFEEFF" w:rsidR="00980FFC" w:rsidRDefault="00980FFC" w:rsidP="003C3654">
      <w:pPr>
        <w:pStyle w:val="af3"/>
        <w:numPr>
          <w:ilvl w:val="0"/>
          <w:numId w:val="32"/>
        </w:numPr>
        <w:spacing w:before="120" w:after="120"/>
        <w:jc w:val="both"/>
        <w:rPr>
          <w:sz w:val="22"/>
          <w:szCs w:val="22"/>
        </w:rPr>
      </w:pPr>
      <w:r>
        <w:rPr>
          <w:sz w:val="22"/>
          <w:szCs w:val="22"/>
        </w:rPr>
        <w:t>Слов</w:t>
      </w:r>
      <w:r w:rsidR="00975051">
        <w:rPr>
          <w:sz w:val="22"/>
          <w:szCs w:val="22"/>
        </w:rPr>
        <w:t>осочетание</w:t>
      </w:r>
      <w:r>
        <w:rPr>
          <w:sz w:val="22"/>
          <w:szCs w:val="22"/>
        </w:rPr>
        <w:t xml:space="preserve"> «Акционерное общество «Агентство по ипотечному жилищному кредитованию» в соответствующем падеже заменить на слов</w:t>
      </w:r>
      <w:r w:rsidR="00975051">
        <w:rPr>
          <w:sz w:val="22"/>
          <w:szCs w:val="22"/>
        </w:rPr>
        <w:t>осочетание</w:t>
      </w:r>
      <w:r>
        <w:rPr>
          <w:sz w:val="22"/>
          <w:szCs w:val="22"/>
        </w:rPr>
        <w:t xml:space="preserve"> </w:t>
      </w:r>
      <w:r w:rsidR="00975051" w:rsidRPr="00975051">
        <w:rPr>
          <w:sz w:val="22"/>
          <w:szCs w:val="22"/>
        </w:rPr>
        <w:t xml:space="preserve">«Акционерное общество </w:t>
      </w:r>
      <w:r>
        <w:rPr>
          <w:sz w:val="22"/>
          <w:szCs w:val="22"/>
        </w:rPr>
        <w:t>«Агентство ипотечного жилищного кредитования» в соответствующем падеже.</w:t>
      </w:r>
    </w:p>
    <w:p w14:paraId="346EB862" w14:textId="08711E0A" w:rsidR="00980FFC" w:rsidRPr="003C3654" w:rsidRDefault="006F04E4" w:rsidP="003C3654">
      <w:pPr>
        <w:pStyle w:val="af3"/>
        <w:numPr>
          <w:ilvl w:val="0"/>
          <w:numId w:val="32"/>
        </w:numPr>
        <w:spacing w:before="120" w:after="120"/>
        <w:jc w:val="both"/>
        <w:rPr>
          <w:sz w:val="22"/>
          <w:szCs w:val="22"/>
        </w:rPr>
      </w:pPr>
      <w:r>
        <w:rPr>
          <w:sz w:val="22"/>
          <w:szCs w:val="22"/>
        </w:rPr>
        <w:t>Исключить с</w:t>
      </w:r>
      <w:r w:rsidR="00980FFC">
        <w:rPr>
          <w:sz w:val="22"/>
          <w:szCs w:val="22"/>
        </w:rPr>
        <w:t>лов</w:t>
      </w:r>
      <w:r w:rsidR="00975051">
        <w:rPr>
          <w:sz w:val="22"/>
          <w:szCs w:val="22"/>
        </w:rPr>
        <w:t>осочетание</w:t>
      </w:r>
      <w:r w:rsidR="00980FFC">
        <w:rPr>
          <w:sz w:val="22"/>
          <w:szCs w:val="22"/>
        </w:rPr>
        <w:t xml:space="preserve"> </w:t>
      </w:r>
      <w:r>
        <w:rPr>
          <w:sz w:val="22"/>
          <w:szCs w:val="22"/>
        </w:rPr>
        <w:t>«АО « Агентство по ипотечному жилищному кредитованию»</w:t>
      </w:r>
    </w:p>
    <w:p w14:paraId="1E0C1CB8" w14:textId="5BF7C890" w:rsidR="0072285F" w:rsidRPr="0072285F" w:rsidRDefault="0072285F" w:rsidP="0072285F">
      <w:pPr>
        <w:numPr>
          <w:ilvl w:val="0"/>
          <w:numId w:val="1"/>
        </w:numPr>
        <w:spacing w:before="120" w:after="120"/>
        <w:jc w:val="both"/>
        <w:rPr>
          <w:sz w:val="22"/>
          <w:szCs w:val="22"/>
        </w:rPr>
      </w:pPr>
      <w:r w:rsidRPr="0072285F">
        <w:rPr>
          <w:sz w:val="22"/>
          <w:szCs w:val="22"/>
        </w:rPr>
        <w:t xml:space="preserve">По тексту Решения о выпуске </w:t>
      </w:r>
      <w:r>
        <w:rPr>
          <w:sz w:val="22"/>
          <w:szCs w:val="22"/>
        </w:rPr>
        <w:t>облигаций</w:t>
      </w:r>
      <w:r w:rsidRPr="0072285F">
        <w:rPr>
          <w:sz w:val="22"/>
          <w:szCs w:val="22"/>
        </w:rPr>
        <w:t xml:space="preserve"> и Образца сертификата Облигаций (Приложение № 1 к Решению о выпуске </w:t>
      </w:r>
      <w:r>
        <w:rPr>
          <w:sz w:val="22"/>
          <w:szCs w:val="22"/>
        </w:rPr>
        <w:t>облигаций</w:t>
      </w:r>
      <w:r w:rsidRPr="0072285F">
        <w:rPr>
          <w:sz w:val="22"/>
          <w:szCs w:val="22"/>
        </w:rPr>
        <w:t>) цифры «177-12042-000100» заменить на цифры «045-12042-000100».</w:t>
      </w:r>
    </w:p>
    <w:p w14:paraId="0F839C76" w14:textId="36BF9436" w:rsidR="004743A6" w:rsidRPr="000D1CD3" w:rsidRDefault="004743A6" w:rsidP="000D1CD3">
      <w:pPr>
        <w:numPr>
          <w:ilvl w:val="0"/>
          <w:numId w:val="1"/>
        </w:numPr>
        <w:spacing w:before="120" w:after="120"/>
        <w:jc w:val="both"/>
        <w:rPr>
          <w:sz w:val="22"/>
          <w:szCs w:val="22"/>
        </w:rPr>
      </w:pPr>
      <w:r w:rsidRPr="000D1CD3">
        <w:rPr>
          <w:bCs/>
          <w:iCs/>
          <w:sz w:val="22"/>
          <w:szCs w:val="22"/>
        </w:rPr>
        <w:t xml:space="preserve">По тексту Решения о выпуске облигаций </w:t>
      </w:r>
      <w:r w:rsidR="008E7B93" w:rsidRPr="000D1CD3">
        <w:rPr>
          <w:bCs/>
          <w:iCs/>
          <w:sz w:val="22"/>
          <w:szCs w:val="22"/>
        </w:rPr>
        <w:t xml:space="preserve">и Образца сертификата Облигаций класса «А» </w:t>
      </w:r>
      <w:r w:rsidR="00D65116" w:rsidRPr="000D1CD3">
        <w:rPr>
          <w:bCs/>
          <w:iCs/>
          <w:sz w:val="22"/>
          <w:szCs w:val="22"/>
        </w:rPr>
        <w:t xml:space="preserve">(Приложение № 1 к Решению о выпуске облигаций) </w:t>
      </w:r>
      <w:r w:rsidRPr="000D1CD3">
        <w:rPr>
          <w:bCs/>
          <w:iCs/>
          <w:sz w:val="22"/>
          <w:szCs w:val="22"/>
        </w:rPr>
        <w:t xml:space="preserve">словосочетание </w:t>
      </w:r>
      <w:r w:rsidRPr="000D1CD3">
        <w:rPr>
          <w:b/>
          <w:bCs/>
          <w:i/>
          <w:iCs/>
          <w:sz w:val="22"/>
          <w:szCs w:val="22"/>
        </w:rPr>
        <w:t xml:space="preserve">«Российская Федерация, 117418, г. Москва, ул. Новочеремушкинская, дом 69» </w:t>
      </w:r>
      <w:r w:rsidRPr="000D1CD3">
        <w:rPr>
          <w:bCs/>
          <w:iCs/>
          <w:sz w:val="22"/>
          <w:szCs w:val="22"/>
        </w:rPr>
        <w:t>заменить на словосочетание</w:t>
      </w:r>
      <w:r w:rsidRPr="000D1CD3">
        <w:rPr>
          <w:b/>
          <w:bCs/>
          <w:i/>
          <w:iCs/>
          <w:sz w:val="22"/>
          <w:szCs w:val="22"/>
        </w:rPr>
        <w:t xml:space="preserve"> «125009, г. Москва, ул. Воздвиженка, дом 10»</w:t>
      </w:r>
      <w:r w:rsidR="00F00EBF" w:rsidRPr="000D1CD3">
        <w:rPr>
          <w:b/>
          <w:bCs/>
          <w:i/>
          <w:iCs/>
          <w:sz w:val="22"/>
          <w:szCs w:val="22"/>
        </w:rPr>
        <w:t>.</w:t>
      </w:r>
    </w:p>
    <w:p w14:paraId="5036B619" w14:textId="3844C6E7" w:rsidR="00750F4E" w:rsidRDefault="0072285F" w:rsidP="0072285F">
      <w:pPr>
        <w:numPr>
          <w:ilvl w:val="0"/>
          <w:numId w:val="1"/>
        </w:numPr>
        <w:spacing w:before="120" w:after="120"/>
        <w:jc w:val="both"/>
        <w:rPr>
          <w:sz w:val="22"/>
          <w:szCs w:val="22"/>
        </w:rPr>
      </w:pPr>
      <w:r>
        <w:rPr>
          <w:sz w:val="22"/>
          <w:szCs w:val="22"/>
        </w:rPr>
        <w:t xml:space="preserve">Изменить одиннадцатый абзац раздела 3 </w:t>
      </w:r>
      <w:r w:rsidR="001575E2">
        <w:rPr>
          <w:sz w:val="22"/>
          <w:szCs w:val="22"/>
        </w:rPr>
        <w:t xml:space="preserve">«Указание на обязательное централизованное хранение» </w:t>
      </w:r>
      <w:r w:rsidRPr="0072285F">
        <w:rPr>
          <w:sz w:val="22"/>
          <w:szCs w:val="22"/>
        </w:rPr>
        <w:t>Решения о выпуске облигаций</w:t>
      </w:r>
      <w:r>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72285F" w:rsidRPr="0072285F" w14:paraId="41DBA734" w14:textId="77777777" w:rsidTr="00BF61C6">
        <w:tc>
          <w:tcPr>
            <w:tcW w:w="5068" w:type="dxa"/>
            <w:shd w:val="clear" w:color="auto" w:fill="auto"/>
          </w:tcPr>
          <w:p w14:paraId="10A1F343" w14:textId="769A0E51" w:rsidR="0072285F" w:rsidRPr="0072285F" w:rsidRDefault="0072285F" w:rsidP="0072285F">
            <w:pPr>
              <w:spacing w:before="120" w:after="120"/>
              <w:jc w:val="both"/>
              <w:rPr>
                <w:rFonts w:eastAsia="Times New Roman"/>
                <w:sz w:val="22"/>
                <w:szCs w:val="22"/>
              </w:rPr>
            </w:pPr>
            <w:r w:rsidRPr="0072285F">
              <w:rPr>
                <w:rFonts w:eastAsia="Times New Roman"/>
                <w:b/>
                <w:sz w:val="22"/>
                <w:szCs w:val="22"/>
              </w:rPr>
              <w:t xml:space="preserve">Текст изменяемой редакции </w:t>
            </w:r>
            <w:r>
              <w:rPr>
                <w:rFonts w:eastAsia="Times New Roman"/>
                <w:b/>
                <w:sz w:val="22"/>
                <w:szCs w:val="22"/>
              </w:rPr>
              <w:t>одиннадцатого абзаца</w:t>
            </w:r>
            <w:r w:rsidRPr="0072285F">
              <w:rPr>
                <w:rFonts w:eastAsia="Times New Roman"/>
                <w:b/>
                <w:sz w:val="22"/>
                <w:szCs w:val="22"/>
              </w:rPr>
              <w:t xml:space="preserve"> раздела 3 «</w:t>
            </w:r>
            <w:r w:rsidR="00B32D08" w:rsidRPr="00B32D08">
              <w:rPr>
                <w:rFonts w:eastAsia="Times New Roman"/>
                <w:b/>
                <w:sz w:val="22"/>
                <w:szCs w:val="22"/>
              </w:rPr>
              <w:t>Указание на обязательное централизованное хранение</w:t>
            </w:r>
            <w:r w:rsidRPr="0072285F">
              <w:rPr>
                <w:rFonts w:eastAsia="Times New Roman"/>
                <w:b/>
                <w:sz w:val="22"/>
                <w:szCs w:val="22"/>
              </w:rPr>
              <w:t>» Решения о выпуске облигаций:</w:t>
            </w:r>
          </w:p>
        </w:tc>
        <w:tc>
          <w:tcPr>
            <w:tcW w:w="5069" w:type="dxa"/>
            <w:shd w:val="clear" w:color="auto" w:fill="auto"/>
          </w:tcPr>
          <w:p w14:paraId="2FFE1796" w14:textId="0F242B78" w:rsidR="0072285F" w:rsidRPr="0072285F" w:rsidRDefault="0072285F" w:rsidP="0072285F">
            <w:pPr>
              <w:spacing w:before="120" w:after="120"/>
              <w:jc w:val="both"/>
              <w:rPr>
                <w:rFonts w:eastAsia="Times New Roman"/>
                <w:sz w:val="22"/>
                <w:szCs w:val="22"/>
              </w:rPr>
            </w:pPr>
            <w:r w:rsidRPr="0072285F">
              <w:rPr>
                <w:rFonts w:eastAsia="Times New Roman"/>
                <w:b/>
                <w:sz w:val="22"/>
                <w:szCs w:val="22"/>
              </w:rPr>
              <w:t>Текст новой редакции одиннадцат</w:t>
            </w:r>
            <w:r>
              <w:rPr>
                <w:rFonts w:eastAsia="Times New Roman"/>
                <w:b/>
                <w:sz w:val="22"/>
                <w:szCs w:val="22"/>
              </w:rPr>
              <w:t xml:space="preserve">ого абзаца </w:t>
            </w:r>
            <w:r w:rsidRPr="0072285F">
              <w:rPr>
                <w:rFonts w:eastAsia="Times New Roman"/>
                <w:b/>
                <w:sz w:val="22"/>
                <w:szCs w:val="22"/>
              </w:rPr>
              <w:t>раздела 3 «</w:t>
            </w:r>
            <w:r w:rsidR="00B32D08" w:rsidRPr="00B32D08">
              <w:rPr>
                <w:rFonts w:eastAsia="Times New Roman"/>
                <w:b/>
                <w:sz w:val="22"/>
                <w:szCs w:val="22"/>
              </w:rPr>
              <w:t>Указание на обязательное централизованное хранение</w:t>
            </w:r>
            <w:r w:rsidRPr="0072285F">
              <w:rPr>
                <w:rFonts w:eastAsia="Times New Roman"/>
                <w:b/>
                <w:sz w:val="22"/>
                <w:szCs w:val="22"/>
              </w:rPr>
              <w:t>» Решения о выпуске облигаций:</w:t>
            </w:r>
          </w:p>
        </w:tc>
      </w:tr>
      <w:tr w:rsidR="0072285F" w:rsidRPr="0072285F" w14:paraId="19A7A254" w14:textId="77777777" w:rsidTr="00BF61C6">
        <w:tc>
          <w:tcPr>
            <w:tcW w:w="5068" w:type="dxa"/>
            <w:shd w:val="clear" w:color="auto" w:fill="auto"/>
          </w:tcPr>
          <w:p w14:paraId="22AA3F96" w14:textId="026135E8" w:rsidR="0072285F" w:rsidRPr="0072285F" w:rsidRDefault="0072285F" w:rsidP="0072285F">
            <w:pPr>
              <w:spacing w:before="120" w:after="120"/>
              <w:jc w:val="both"/>
              <w:rPr>
                <w:rFonts w:eastAsia="Times New Roman"/>
                <w:b/>
                <w:sz w:val="22"/>
                <w:szCs w:val="22"/>
                <w:u w:val="single"/>
              </w:rPr>
            </w:pPr>
            <w:r w:rsidRPr="0072285F">
              <w:rPr>
                <w:rFonts w:eastAsia="MS Mincho"/>
                <w:b/>
                <w:bCs/>
                <w:i/>
                <w:iCs/>
                <w:sz w:val="22"/>
                <w:szCs w:val="22"/>
              </w:rPr>
              <w:t>«Орган, выдавший лицензию: Центральный банк Российской Федерации (Банк России)»</w:t>
            </w:r>
          </w:p>
        </w:tc>
        <w:tc>
          <w:tcPr>
            <w:tcW w:w="5069" w:type="dxa"/>
            <w:shd w:val="clear" w:color="auto" w:fill="auto"/>
          </w:tcPr>
          <w:p w14:paraId="7856166F" w14:textId="77777777" w:rsidR="0072285F" w:rsidRPr="0072285F" w:rsidRDefault="0072285F" w:rsidP="0072285F">
            <w:pPr>
              <w:spacing w:before="120" w:after="120"/>
              <w:jc w:val="both"/>
              <w:rPr>
                <w:rFonts w:eastAsia="Times New Roman"/>
                <w:b/>
                <w:sz w:val="22"/>
                <w:szCs w:val="22"/>
                <w:u w:val="single"/>
              </w:rPr>
            </w:pPr>
            <w:r w:rsidRPr="0072285F">
              <w:rPr>
                <w:rFonts w:eastAsia="MS Mincho"/>
                <w:b/>
                <w:bCs/>
                <w:i/>
                <w:iCs/>
                <w:sz w:val="22"/>
                <w:szCs w:val="22"/>
              </w:rPr>
              <w:t>«Орган, выдавший лицензию: ФСФР России»</w:t>
            </w:r>
          </w:p>
        </w:tc>
      </w:tr>
    </w:tbl>
    <w:p w14:paraId="63DE4A98" w14:textId="79A45F99" w:rsidR="0045408E" w:rsidRPr="000D1CD3" w:rsidRDefault="0045408E" w:rsidP="000D1CD3">
      <w:pPr>
        <w:numPr>
          <w:ilvl w:val="0"/>
          <w:numId w:val="1"/>
        </w:numPr>
        <w:spacing w:before="120" w:after="120"/>
        <w:jc w:val="both"/>
        <w:rPr>
          <w:sz w:val="22"/>
          <w:szCs w:val="22"/>
        </w:rPr>
      </w:pPr>
      <w:r w:rsidRPr="000D1CD3">
        <w:rPr>
          <w:sz w:val="22"/>
          <w:szCs w:val="22"/>
        </w:rPr>
        <w:lastRenderedPageBreak/>
        <w:t>Изменить подпункт «з» подпункта 12.2.1 «Сведения о</w:t>
      </w:r>
      <w:r w:rsidR="00D65116" w:rsidRPr="000D1CD3">
        <w:rPr>
          <w:sz w:val="22"/>
          <w:szCs w:val="22"/>
        </w:rPr>
        <w:t xml:space="preserve"> предоставляемом обеспечении» </w:t>
      </w:r>
      <w:r w:rsidR="00C90237" w:rsidRPr="000D1CD3">
        <w:rPr>
          <w:sz w:val="22"/>
          <w:szCs w:val="22"/>
        </w:rPr>
        <w:t xml:space="preserve">пункта 12.2 «Условия обеспечения исполнения обязательств по облигациям» </w:t>
      </w:r>
      <w:r w:rsidRPr="000D1CD3">
        <w:rPr>
          <w:sz w:val="22"/>
          <w:szCs w:val="22"/>
        </w:rPr>
        <w:t>раздела 12 «Сведения об обеспечении исполнения обязательств по облигациям выпуска» Решения о выпуске облигаций.</w:t>
      </w:r>
    </w:p>
    <w:p w14:paraId="61E08F45" w14:textId="10B7583C" w:rsidR="0045408E" w:rsidRPr="000D1CD3" w:rsidRDefault="0045408E" w:rsidP="000D1CD3">
      <w:pPr>
        <w:spacing w:before="120" w:after="120"/>
        <w:ind w:left="720"/>
        <w:jc w:val="both"/>
        <w:rPr>
          <w:sz w:val="22"/>
          <w:szCs w:val="22"/>
        </w:rPr>
      </w:pPr>
      <w:r w:rsidRPr="000D1CD3">
        <w:rPr>
          <w:sz w:val="22"/>
          <w:szCs w:val="22"/>
        </w:rPr>
        <w:t>Текст изменяемой редакции подпункта «з» подпункта 12.2.1 «Сведения о</w:t>
      </w:r>
      <w:r w:rsidR="00D65116" w:rsidRPr="000D1CD3">
        <w:rPr>
          <w:sz w:val="22"/>
          <w:szCs w:val="22"/>
        </w:rPr>
        <w:t xml:space="preserve"> предоставляемом обеспечении» </w:t>
      </w:r>
      <w:r w:rsidRPr="000D1CD3">
        <w:rPr>
          <w:sz w:val="22"/>
          <w:szCs w:val="22"/>
        </w:rPr>
        <w:t>пункта 12.2 «Условия обеспечения исполнения обязательств по облигациям» раздела 12 «Сведения об обеспечении исполнения обязательств по облигациям выпуска» Решения о выпуске облигаций</w:t>
      </w:r>
      <w:r w:rsidR="00F00EBF" w:rsidRPr="000D1CD3">
        <w:rPr>
          <w:sz w:val="22"/>
          <w:szCs w:val="22"/>
        </w:rPr>
        <w:t>:</w:t>
      </w:r>
    </w:p>
    <w:p w14:paraId="7EE5330A" w14:textId="77777777" w:rsidR="0045408E" w:rsidRPr="000D1CD3" w:rsidRDefault="0045408E" w:rsidP="000D1CD3">
      <w:pPr>
        <w:spacing w:before="120" w:after="120"/>
        <w:ind w:left="720"/>
        <w:jc w:val="both"/>
        <w:rPr>
          <w:b/>
          <w:i/>
          <w:sz w:val="22"/>
          <w:szCs w:val="22"/>
        </w:rPr>
      </w:pPr>
      <w:r w:rsidRPr="000D1CD3">
        <w:rPr>
          <w:b/>
          <w:i/>
          <w:sz w:val="22"/>
          <w:szCs w:val="22"/>
        </w:rPr>
        <w:t>«з) страхование имущества, составляющего ипотечное покрытие, не проводилось;</w:t>
      </w:r>
    </w:p>
    <w:p w14:paraId="39E3F2D4" w14:textId="77777777" w:rsidR="0045408E" w:rsidRPr="000D1CD3" w:rsidRDefault="0045408E" w:rsidP="000D1CD3">
      <w:pPr>
        <w:tabs>
          <w:tab w:val="left" w:pos="50"/>
        </w:tabs>
        <w:autoSpaceDE/>
        <w:autoSpaceDN/>
        <w:spacing w:before="120" w:after="120"/>
        <w:ind w:left="624"/>
        <w:jc w:val="both"/>
        <w:rPr>
          <w:rFonts w:eastAsia="Times New Roman"/>
          <w:b/>
          <w:i/>
          <w:sz w:val="22"/>
          <w:szCs w:val="22"/>
          <w:lang w:eastAsia="en-GB"/>
        </w:rPr>
      </w:pPr>
      <w:r w:rsidRPr="000D1CD3">
        <w:rPr>
          <w:rFonts w:eastAsia="Times New Roman"/>
          <w:b/>
          <w:i/>
          <w:sz w:val="22"/>
          <w:szCs w:val="22"/>
          <w:lang w:eastAsia="en-GB"/>
        </w:rPr>
        <w:t>При этом между Открытым акционерным обществом «Страховая компания АИЖК» (ОГРН 1107746041545) и Закрытым акционерным обществом «Ипотечный агент Надежный дом-1» (ОГРН 1067746338615) не позднее Даты начала размещения Облигаций будут заключены договоры страхования финансового риска кредитора по закладным, входящим в состав ипотечного покрытия (далее совместно именуемые "Договоры страхования финансового риска", а по отдельности - "Договор страхования финансового риска").</w:t>
      </w:r>
    </w:p>
    <w:p w14:paraId="78E793F1" w14:textId="77777777" w:rsidR="0045408E" w:rsidRPr="000D1CD3" w:rsidRDefault="0045408E" w:rsidP="000D1CD3">
      <w:pPr>
        <w:tabs>
          <w:tab w:val="left" w:pos="50"/>
        </w:tabs>
        <w:autoSpaceDE/>
        <w:autoSpaceDN/>
        <w:spacing w:before="120" w:after="120"/>
        <w:ind w:left="624"/>
        <w:jc w:val="both"/>
        <w:rPr>
          <w:rFonts w:eastAsia="Times New Roman"/>
          <w:b/>
          <w:i/>
          <w:sz w:val="22"/>
          <w:szCs w:val="22"/>
          <w:lang w:eastAsia="en-GB"/>
        </w:rPr>
      </w:pPr>
      <w:r w:rsidRPr="000D1CD3">
        <w:rPr>
          <w:rFonts w:eastAsia="Times New Roman"/>
          <w:b/>
          <w:i/>
          <w:sz w:val="22"/>
          <w:szCs w:val="22"/>
          <w:lang w:eastAsia="en-GB"/>
        </w:rPr>
        <w:t>Номер каждому Договора страхования финансового риска будет присвоен в индивидуальном порядке.</w:t>
      </w:r>
    </w:p>
    <w:p w14:paraId="67237817" w14:textId="77777777" w:rsidR="0045408E" w:rsidRPr="000D1CD3" w:rsidRDefault="0045408E" w:rsidP="000D1CD3">
      <w:pPr>
        <w:tabs>
          <w:tab w:val="left" w:pos="50"/>
        </w:tabs>
        <w:autoSpaceDE/>
        <w:autoSpaceDN/>
        <w:spacing w:before="120" w:after="120"/>
        <w:ind w:left="624"/>
        <w:jc w:val="both"/>
        <w:rPr>
          <w:rFonts w:eastAsia="Times New Roman"/>
          <w:b/>
          <w:i/>
          <w:sz w:val="22"/>
          <w:szCs w:val="22"/>
          <w:lang w:eastAsia="en-GB"/>
        </w:rPr>
      </w:pPr>
      <w:r w:rsidRPr="000D1CD3">
        <w:rPr>
          <w:rFonts w:eastAsia="Times New Roman"/>
          <w:b/>
          <w:i/>
          <w:sz w:val="22"/>
          <w:szCs w:val="22"/>
          <w:lang w:eastAsia="en-GB"/>
        </w:rPr>
        <w:t>Страховщик: Открытое акционерное общество «Страховая компания АИЖК» (ОГРН 1107746041545), место нахождения: 117418, г. Москва, ул. Новочеремушкинская, д. 69, лицензия на осуществление страхования С № 4210 77 от 27 ноября 2012 года;</w:t>
      </w:r>
    </w:p>
    <w:p w14:paraId="56C2E7CA" w14:textId="77777777" w:rsidR="0045408E" w:rsidRPr="000D1CD3" w:rsidRDefault="0045408E" w:rsidP="000D1CD3">
      <w:pPr>
        <w:tabs>
          <w:tab w:val="left" w:pos="50"/>
        </w:tabs>
        <w:autoSpaceDE/>
        <w:autoSpaceDN/>
        <w:spacing w:before="120" w:after="120"/>
        <w:ind w:left="624"/>
        <w:jc w:val="both"/>
        <w:rPr>
          <w:rFonts w:eastAsia="Times New Roman"/>
          <w:b/>
          <w:i/>
          <w:sz w:val="22"/>
          <w:szCs w:val="22"/>
          <w:lang w:eastAsia="en-GB"/>
        </w:rPr>
      </w:pPr>
      <w:r w:rsidRPr="000D1CD3">
        <w:rPr>
          <w:rFonts w:eastAsia="Times New Roman"/>
          <w:b/>
          <w:i/>
          <w:sz w:val="22"/>
          <w:szCs w:val="22"/>
          <w:lang w:eastAsia="en-GB"/>
        </w:rPr>
        <w:t>Страхователь (на дату утверждения настоящего Решения о выпуске облигаций): Закрытое акционерное общество «Ипотечный агент Надежный дом-1» (ОГРН 1067746338615), место нахождения: Российская Федерация, 119435, г. Москва, Большой Саввинский переулок, д. 10, стр. 2А.</w:t>
      </w:r>
    </w:p>
    <w:p w14:paraId="0E431DA2" w14:textId="77777777" w:rsidR="0045408E" w:rsidRPr="000D1CD3" w:rsidRDefault="0045408E" w:rsidP="000D1CD3">
      <w:pPr>
        <w:tabs>
          <w:tab w:val="left" w:pos="50"/>
        </w:tabs>
        <w:autoSpaceDE/>
        <w:autoSpaceDN/>
        <w:spacing w:before="120" w:after="120"/>
        <w:ind w:left="624"/>
        <w:jc w:val="both"/>
        <w:rPr>
          <w:rFonts w:eastAsia="Times New Roman"/>
          <w:b/>
          <w:i/>
          <w:sz w:val="22"/>
          <w:szCs w:val="22"/>
          <w:lang w:eastAsia="en-GB"/>
        </w:rPr>
      </w:pPr>
      <w:r w:rsidRPr="000D1CD3">
        <w:rPr>
          <w:rFonts w:eastAsia="Times New Roman"/>
          <w:b/>
          <w:i/>
          <w:sz w:val="22"/>
          <w:szCs w:val="22"/>
          <w:lang w:eastAsia="en-GB"/>
        </w:rPr>
        <w:t>Выгодоприобретатель: Страхователь по Договору страхования финансового риска;</w:t>
      </w:r>
    </w:p>
    <w:p w14:paraId="3FD47CE2" w14:textId="77777777" w:rsidR="0045408E" w:rsidRPr="000D1CD3" w:rsidRDefault="0045408E" w:rsidP="000D1CD3">
      <w:pPr>
        <w:tabs>
          <w:tab w:val="left" w:pos="50"/>
        </w:tabs>
        <w:autoSpaceDE/>
        <w:autoSpaceDN/>
        <w:spacing w:before="120" w:after="120"/>
        <w:ind w:left="624"/>
        <w:jc w:val="both"/>
        <w:rPr>
          <w:rFonts w:eastAsia="Times New Roman"/>
          <w:b/>
          <w:i/>
          <w:sz w:val="22"/>
          <w:szCs w:val="22"/>
          <w:lang w:eastAsia="en-GB"/>
        </w:rPr>
      </w:pPr>
      <w:r w:rsidRPr="000D1CD3">
        <w:rPr>
          <w:rFonts w:eastAsia="Times New Roman"/>
          <w:b/>
          <w:i/>
          <w:sz w:val="22"/>
          <w:szCs w:val="22"/>
          <w:lang w:eastAsia="en-GB"/>
        </w:rPr>
        <w:t>Страховым случаем по каждому Договору страхования финансового риска является возникновение у Страхователя убытков, связанных с недостаточностью денежных средств, вырученных от реализации предмета ипотеки, либо с недостаточной стоимостью оставленного Страхователем за собой предмета ипотеки, для удовлетворения обеспеченных ипотекой требований в полном объеме в случае обращения взыскания на предмет ипотеки в связи с неуплатой или несвоевременной уплатой заемщиком суммы долга полностью или в части при условии, что:</w:t>
      </w:r>
    </w:p>
    <w:p w14:paraId="55C7CA4F" w14:textId="77777777" w:rsidR="0045408E" w:rsidRPr="000D1CD3" w:rsidRDefault="0045408E" w:rsidP="000D1CD3">
      <w:pPr>
        <w:tabs>
          <w:tab w:val="left" w:pos="50"/>
        </w:tabs>
        <w:autoSpaceDE/>
        <w:autoSpaceDN/>
        <w:spacing w:before="120" w:after="120"/>
        <w:ind w:left="624"/>
        <w:jc w:val="both"/>
        <w:rPr>
          <w:rFonts w:eastAsia="Times New Roman"/>
          <w:b/>
          <w:i/>
          <w:sz w:val="22"/>
          <w:szCs w:val="22"/>
          <w:lang w:eastAsia="en-GB"/>
        </w:rPr>
      </w:pPr>
      <w:r w:rsidRPr="000D1CD3">
        <w:rPr>
          <w:rFonts w:eastAsia="Times New Roman"/>
          <w:b/>
          <w:i/>
          <w:sz w:val="22"/>
          <w:szCs w:val="22"/>
          <w:lang w:eastAsia="en-GB"/>
        </w:rPr>
        <w:t xml:space="preserve">- иск об обращении взыскания на предмет ипотеки, подан в суд  в течение срока действия Договора страхования финансового риска, и </w:t>
      </w:r>
    </w:p>
    <w:p w14:paraId="6CA91B3A" w14:textId="77777777" w:rsidR="0045408E" w:rsidRPr="000D1CD3" w:rsidRDefault="0045408E" w:rsidP="000D1CD3">
      <w:pPr>
        <w:tabs>
          <w:tab w:val="left" w:pos="50"/>
        </w:tabs>
        <w:autoSpaceDE/>
        <w:autoSpaceDN/>
        <w:spacing w:before="120" w:after="120"/>
        <w:ind w:left="624"/>
        <w:jc w:val="both"/>
        <w:rPr>
          <w:rFonts w:eastAsia="Times New Roman"/>
          <w:b/>
          <w:i/>
          <w:sz w:val="22"/>
          <w:szCs w:val="22"/>
          <w:lang w:eastAsia="en-GB"/>
        </w:rPr>
      </w:pPr>
      <w:r w:rsidRPr="000D1CD3">
        <w:rPr>
          <w:rFonts w:eastAsia="Times New Roman"/>
          <w:b/>
          <w:i/>
          <w:sz w:val="22"/>
          <w:szCs w:val="22"/>
          <w:lang w:eastAsia="en-GB"/>
        </w:rPr>
        <w:t xml:space="preserve">- сумма, вырученная от реализации предмета ипотеки, недостаточна для удовлетворения требования Страхователя. </w:t>
      </w:r>
    </w:p>
    <w:p w14:paraId="2E867ACE" w14:textId="77777777" w:rsidR="0045408E" w:rsidRPr="000D1CD3" w:rsidRDefault="0045408E" w:rsidP="000D1CD3">
      <w:pPr>
        <w:tabs>
          <w:tab w:val="left" w:pos="50"/>
        </w:tabs>
        <w:autoSpaceDE/>
        <w:autoSpaceDN/>
        <w:spacing w:before="120" w:after="120"/>
        <w:ind w:left="624"/>
        <w:jc w:val="both"/>
        <w:rPr>
          <w:rFonts w:eastAsia="Times New Roman"/>
          <w:b/>
          <w:i/>
          <w:sz w:val="22"/>
          <w:szCs w:val="22"/>
          <w:lang w:eastAsia="en-GB"/>
        </w:rPr>
      </w:pPr>
      <w:r w:rsidRPr="000D1CD3">
        <w:rPr>
          <w:rFonts w:eastAsia="Times New Roman"/>
          <w:b/>
          <w:i/>
          <w:sz w:val="22"/>
          <w:szCs w:val="22"/>
          <w:lang w:eastAsia="en-GB"/>
        </w:rPr>
        <w:t>Датой наступления страхового случая является дата подачи искового заявления об обращении взыскания на предмет ипотеки, при условии, что вырученных от реализации предмета ипотеки денежных средств оказалось недостаточно для удовлетворения за счет заложенного имущества обеспеченных ипотекой требований.</w:t>
      </w:r>
    </w:p>
    <w:p w14:paraId="7821F8B0" w14:textId="77777777" w:rsidR="0045408E" w:rsidRPr="000D1CD3" w:rsidRDefault="0045408E" w:rsidP="000D1CD3">
      <w:pPr>
        <w:tabs>
          <w:tab w:val="left" w:pos="50"/>
        </w:tabs>
        <w:autoSpaceDE/>
        <w:autoSpaceDN/>
        <w:spacing w:before="120" w:after="120"/>
        <w:ind w:left="624"/>
        <w:jc w:val="both"/>
        <w:rPr>
          <w:rFonts w:eastAsia="Times New Roman"/>
          <w:b/>
          <w:i/>
          <w:sz w:val="22"/>
          <w:szCs w:val="22"/>
          <w:lang w:eastAsia="en-GB"/>
        </w:rPr>
      </w:pPr>
      <w:r w:rsidRPr="000D1CD3">
        <w:rPr>
          <w:rFonts w:eastAsia="Times New Roman"/>
          <w:b/>
          <w:i/>
          <w:sz w:val="22"/>
          <w:szCs w:val="22"/>
          <w:lang w:eastAsia="en-GB"/>
        </w:rPr>
        <w:t>Размер страховой суммы по Договору страхования финансового риска по каждому Договору страхования финансового риска будет установлен в индивидуальном порядке и равен остатку основной суммы долга по соответствующей закладной на дату заключения Договора страхования финансового риска;</w:t>
      </w:r>
    </w:p>
    <w:p w14:paraId="4A4E7F8F" w14:textId="77777777" w:rsidR="0045408E" w:rsidRPr="000D1CD3" w:rsidRDefault="0045408E" w:rsidP="000D1CD3">
      <w:pPr>
        <w:tabs>
          <w:tab w:val="left" w:pos="50"/>
        </w:tabs>
        <w:autoSpaceDE/>
        <w:autoSpaceDN/>
        <w:spacing w:before="120" w:after="120"/>
        <w:ind w:left="624"/>
        <w:jc w:val="both"/>
        <w:rPr>
          <w:rFonts w:eastAsia="Times New Roman"/>
          <w:b/>
          <w:i/>
          <w:sz w:val="22"/>
          <w:szCs w:val="22"/>
          <w:lang w:eastAsia="en-GB"/>
        </w:rPr>
      </w:pPr>
      <w:r w:rsidRPr="000D1CD3">
        <w:rPr>
          <w:rFonts w:eastAsia="Times New Roman"/>
          <w:b/>
          <w:i/>
          <w:sz w:val="22"/>
          <w:szCs w:val="22"/>
          <w:lang w:eastAsia="en-GB"/>
        </w:rPr>
        <w:t>Срок действия каждого Договора страхования финансового риска равен  неистекшему на дату заключения Договора страхования финансового риска сроку действия соответствующего ему обязательства, обеспеченного ипотекой, удостоверенного  соответствующей закладной;</w:t>
      </w:r>
    </w:p>
    <w:p w14:paraId="40806219" w14:textId="77777777" w:rsidR="0045408E" w:rsidRPr="000D1CD3" w:rsidRDefault="0045408E" w:rsidP="000D1CD3">
      <w:pPr>
        <w:spacing w:before="120" w:after="120"/>
        <w:ind w:left="720"/>
        <w:jc w:val="both"/>
        <w:rPr>
          <w:b/>
          <w:i/>
          <w:sz w:val="22"/>
          <w:szCs w:val="22"/>
        </w:rPr>
      </w:pPr>
      <w:r w:rsidRPr="000D1CD3">
        <w:rPr>
          <w:rFonts w:eastAsia="Times New Roman"/>
          <w:b/>
          <w:i/>
          <w:sz w:val="22"/>
          <w:szCs w:val="22"/>
          <w:lang w:eastAsia="en-GB"/>
        </w:rPr>
        <w:t>Информация о дате заключения каждого Договора страхования финансового риска, о номере каждого Договора страхования финансового риска, размере страховой суммы и сроке действия Договоров страхования финансового риска будет предоставляться владельцам Облигаций и иным заинтересованным лицам по их требованию в срок не позднее 7 (Семи) рабочих дней с даты предъявления запроса по адресу места нахождения Сервисного агента или Эмитента.»</w:t>
      </w:r>
    </w:p>
    <w:p w14:paraId="1840280F" w14:textId="526DD36E" w:rsidR="0045408E" w:rsidRPr="000D1CD3" w:rsidRDefault="0045408E" w:rsidP="000D1CD3">
      <w:pPr>
        <w:spacing w:before="120" w:after="120"/>
        <w:ind w:left="720"/>
        <w:jc w:val="both"/>
        <w:rPr>
          <w:sz w:val="22"/>
          <w:szCs w:val="22"/>
        </w:rPr>
      </w:pPr>
      <w:r w:rsidRPr="000D1CD3">
        <w:rPr>
          <w:sz w:val="22"/>
          <w:szCs w:val="22"/>
        </w:rPr>
        <w:lastRenderedPageBreak/>
        <w:t>Текст новой редакции подпункта «з» подпункта 12.2.1 «Сведения о предоставляемом обеспечении» пункта 12.2 «Условия обеспечения исполнения обязательств по облигациям» раздела 12 «Сведения об обеспечении исполнения обязательств по облигациям выпуска» Решения о выпуске облигаций:</w:t>
      </w:r>
    </w:p>
    <w:p w14:paraId="494CE5E6" w14:textId="31F47BF3" w:rsidR="0045408E" w:rsidRPr="000D1CD3" w:rsidRDefault="0045408E" w:rsidP="000D1CD3">
      <w:pPr>
        <w:spacing w:before="120" w:after="120"/>
        <w:ind w:left="720"/>
        <w:jc w:val="both"/>
        <w:rPr>
          <w:sz w:val="22"/>
          <w:szCs w:val="22"/>
        </w:rPr>
      </w:pPr>
      <w:r w:rsidRPr="000D1CD3">
        <w:rPr>
          <w:sz w:val="22"/>
          <w:szCs w:val="22"/>
        </w:rPr>
        <w:t>«</w:t>
      </w:r>
      <w:r w:rsidRPr="000D1CD3">
        <w:rPr>
          <w:b/>
          <w:i/>
          <w:sz w:val="22"/>
          <w:szCs w:val="22"/>
        </w:rPr>
        <w:t xml:space="preserve">з) страхование имущества, составляющего ипотечное покрытие, </w:t>
      </w:r>
      <w:r w:rsidR="004A370D">
        <w:rPr>
          <w:b/>
          <w:i/>
          <w:sz w:val="22"/>
          <w:szCs w:val="22"/>
        </w:rPr>
        <w:t>не проводилось</w:t>
      </w:r>
      <w:r w:rsidR="00F00EBF" w:rsidRPr="000D1CD3">
        <w:rPr>
          <w:b/>
          <w:i/>
          <w:sz w:val="22"/>
          <w:szCs w:val="22"/>
        </w:rPr>
        <w:t>.</w:t>
      </w:r>
      <w:r w:rsidRPr="000D1CD3">
        <w:rPr>
          <w:sz w:val="22"/>
          <w:szCs w:val="22"/>
        </w:rPr>
        <w:t>»</w:t>
      </w:r>
    </w:p>
    <w:p w14:paraId="755261CC" w14:textId="0B43ED6D" w:rsidR="00B62418" w:rsidRDefault="00B62418" w:rsidP="001575E2">
      <w:pPr>
        <w:pStyle w:val="af3"/>
        <w:numPr>
          <w:ilvl w:val="0"/>
          <w:numId w:val="1"/>
        </w:numPr>
        <w:spacing w:before="120" w:after="120"/>
        <w:jc w:val="both"/>
        <w:rPr>
          <w:sz w:val="22"/>
          <w:szCs w:val="22"/>
        </w:rPr>
      </w:pPr>
      <w:r>
        <w:rPr>
          <w:sz w:val="22"/>
          <w:szCs w:val="22"/>
        </w:rPr>
        <w:t xml:space="preserve">Исключить абзац тридцать </w:t>
      </w:r>
      <w:r w:rsidR="00572BE4">
        <w:rPr>
          <w:sz w:val="22"/>
          <w:szCs w:val="22"/>
        </w:rPr>
        <w:t>второй</w:t>
      </w:r>
      <w:r>
        <w:rPr>
          <w:sz w:val="22"/>
          <w:szCs w:val="22"/>
        </w:rPr>
        <w:t xml:space="preserve"> </w:t>
      </w:r>
      <w:r w:rsidR="001575E2">
        <w:rPr>
          <w:sz w:val="22"/>
          <w:szCs w:val="22"/>
        </w:rPr>
        <w:t xml:space="preserve">подпункта </w:t>
      </w:r>
      <w:r w:rsidR="001575E2" w:rsidRPr="001575E2">
        <w:rPr>
          <w:sz w:val="22"/>
          <w:szCs w:val="22"/>
        </w:rPr>
        <w:t>12.2.5</w:t>
      </w:r>
      <w:r w:rsidR="001575E2" w:rsidRPr="001575E2">
        <w:rPr>
          <w:sz w:val="22"/>
          <w:szCs w:val="22"/>
        </w:rPr>
        <w:tab/>
      </w:r>
      <w:r w:rsidR="001575E2">
        <w:rPr>
          <w:sz w:val="22"/>
          <w:szCs w:val="22"/>
        </w:rPr>
        <w:t xml:space="preserve">«Сведения о выпусках </w:t>
      </w:r>
      <w:r w:rsidR="001575E2" w:rsidRPr="001575E2">
        <w:rPr>
          <w:sz w:val="22"/>
          <w:szCs w:val="22"/>
        </w:rPr>
        <w:t>облигаций, исполнение обязательств по которым обеспечивается (может быть обеспечено) залогом данного ипотечного покрытия</w:t>
      </w:r>
      <w:r w:rsidR="001575E2">
        <w:rPr>
          <w:sz w:val="22"/>
          <w:szCs w:val="22"/>
        </w:rPr>
        <w:t xml:space="preserve">» пункта </w:t>
      </w:r>
      <w:r w:rsidR="001575E2" w:rsidRPr="001575E2">
        <w:rPr>
          <w:sz w:val="22"/>
          <w:szCs w:val="22"/>
        </w:rPr>
        <w:t>12.2 «Условия обеспечения исполнения обязательств по облигациям» раздела 12 «Сведения об обеспечении исполнения обязательств по облигациям выпуска» Решения о выпуске облигаций</w:t>
      </w:r>
      <w:r w:rsidR="001575E2">
        <w:rPr>
          <w:sz w:val="22"/>
          <w:szCs w:val="22"/>
        </w:rPr>
        <w:t>.</w:t>
      </w:r>
    </w:p>
    <w:p w14:paraId="0790256C" w14:textId="286C7DEC" w:rsidR="00EA2A66" w:rsidRPr="000D1CD3" w:rsidRDefault="00EA2A66" w:rsidP="000D1CD3">
      <w:pPr>
        <w:pStyle w:val="af3"/>
        <w:numPr>
          <w:ilvl w:val="0"/>
          <w:numId w:val="1"/>
        </w:numPr>
        <w:spacing w:before="120" w:after="120"/>
        <w:jc w:val="both"/>
        <w:rPr>
          <w:sz w:val="22"/>
          <w:szCs w:val="22"/>
        </w:rPr>
      </w:pPr>
      <w:r w:rsidRPr="000D1CD3">
        <w:rPr>
          <w:sz w:val="22"/>
          <w:szCs w:val="22"/>
        </w:rPr>
        <w:t xml:space="preserve">Изменить абзац </w:t>
      </w:r>
      <w:r w:rsidR="00092FBA" w:rsidRPr="000D1CD3">
        <w:rPr>
          <w:sz w:val="22"/>
          <w:szCs w:val="22"/>
        </w:rPr>
        <w:t>седьмой</w:t>
      </w:r>
      <w:r w:rsidRPr="000D1CD3">
        <w:rPr>
          <w:sz w:val="22"/>
          <w:szCs w:val="22"/>
        </w:rPr>
        <w:t xml:space="preserve"> </w:t>
      </w:r>
      <w:r w:rsidR="0045408E" w:rsidRPr="000D1CD3">
        <w:rPr>
          <w:sz w:val="22"/>
          <w:szCs w:val="22"/>
        </w:rPr>
        <w:t xml:space="preserve">подпункта 12.2.7 «Сведения о сервисном агенте, уполномоченном получать исполнение от должников, обеспеченные ипотекой требования к которым составляют </w:t>
      </w:r>
      <w:r w:rsidR="00D65116" w:rsidRPr="000D1CD3">
        <w:rPr>
          <w:sz w:val="22"/>
          <w:szCs w:val="22"/>
        </w:rPr>
        <w:t xml:space="preserve">ипотечное покрытие облигаций» </w:t>
      </w:r>
      <w:r w:rsidR="0045408E" w:rsidRPr="000D1CD3">
        <w:rPr>
          <w:sz w:val="22"/>
          <w:szCs w:val="22"/>
        </w:rPr>
        <w:t xml:space="preserve">пункта 12.2 «Условия обеспечения исполнения обязательств по облигациям» </w:t>
      </w:r>
      <w:r w:rsidR="0045408E" w:rsidRPr="000D1CD3">
        <w:rPr>
          <w:bCs/>
          <w:sz w:val="22"/>
          <w:szCs w:val="22"/>
        </w:rPr>
        <w:t>раздела 12 «Сведения об обеспечении исполнения обязательств по облигациям выпуска» Решения о выпуске облигаций.</w:t>
      </w:r>
    </w:p>
    <w:p w14:paraId="3FF84C11" w14:textId="39333AC6" w:rsidR="00EA2A66" w:rsidRPr="000D1CD3" w:rsidRDefault="00EA2A66" w:rsidP="000D1CD3">
      <w:pPr>
        <w:spacing w:before="120" w:after="120"/>
        <w:ind w:left="720"/>
        <w:jc w:val="both"/>
        <w:rPr>
          <w:sz w:val="22"/>
          <w:szCs w:val="22"/>
        </w:rPr>
      </w:pPr>
      <w:r w:rsidRPr="000D1CD3">
        <w:rPr>
          <w:sz w:val="22"/>
          <w:szCs w:val="22"/>
        </w:rPr>
        <w:t xml:space="preserve">Текст изменяемой редакции </w:t>
      </w:r>
      <w:r w:rsidR="0045408E" w:rsidRPr="000D1CD3">
        <w:rPr>
          <w:sz w:val="22"/>
          <w:szCs w:val="22"/>
        </w:rPr>
        <w:t xml:space="preserve">абзаца седьмого подпункта 12.2.7 «Сведения о сервисном агенте, уполномоченном получать исполнение от должников, обеспеченные ипотекой требования к которым составляют </w:t>
      </w:r>
      <w:r w:rsidR="00D65116" w:rsidRPr="000D1CD3">
        <w:rPr>
          <w:sz w:val="22"/>
          <w:szCs w:val="22"/>
        </w:rPr>
        <w:t xml:space="preserve">ипотечное покрытие облигаций» </w:t>
      </w:r>
      <w:r w:rsidR="0045408E" w:rsidRPr="000D1CD3">
        <w:rPr>
          <w:sz w:val="22"/>
          <w:szCs w:val="22"/>
        </w:rPr>
        <w:t xml:space="preserve">пункта 12.2 «Условия обеспечения исполнения обязательств по облигациям» </w:t>
      </w:r>
      <w:r w:rsidR="0045408E" w:rsidRPr="000D1CD3">
        <w:rPr>
          <w:bCs/>
          <w:sz w:val="22"/>
          <w:szCs w:val="22"/>
        </w:rPr>
        <w:t>раздела 12 «Сведения об обеспечении исполнения обязательств по облигациям выпуска» Решения о выпуске облигаций</w:t>
      </w:r>
      <w:r w:rsidRPr="000D1CD3">
        <w:rPr>
          <w:sz w:val="22"/>
          <w:szCs w:val="22"/>
        </w:rPr>
        <w:t>:</w:t>
      </w:r>
    </w:p>
    <w:tbl>
      <w:tblPr>
        <w:tblW w:w="0" w:type="auto"/>
        <w:tblInd w:w="108" w:type="dxa"/>
        <w:tblLook w:val="0000" w:firstRow="0" w:lastRow="0" w:firstColumn="0" w:lastColumn="0" w:noHBand="0" w:noVBand="0"/>
      </w:tblPr>
      <w:tblGrid>
        <w:gridCol w:w="4502"/>
        <w:gridCol w:w="4537"/>
      </w:tblGrid>
      <w:tr w:rsidR="00EA2A66" w:rsidRPr="000D1CD3" w14:paraId="21CA1A5B" w14:textId="77777777" w:rsidTr="00D65116">
        <w:tc>
          <w:tcPr>
            <w:tcW w:w="4502" w:type="dxa"/>
          </w:tcPr>
          <w:p w14:paraId="01F5DA26" w14:textId="6DD7DE03" w:rsidR="00EA2A66" w:rsidRPr="000D1CD3" w:rsidRDefault="00D65116" w:rsidP="000D1CD3">
            <w:pPr>
              <w:spacing w:before="120" w:after="120"/>
              <w:ind w:left="720"/>
              <w:jc w:val="both"/>
              <w:rPr>
                <w:b/>
                <w:i/>
                <w:sz w:val="22"/>
                <w:szCs w:val="22"/>
              </w:rPr>
            </w:pPr>
            <w:bookmarkStart w:id="1" w:name="OLE_LINK209"/>
            <w:r w:rsidRPr="000D1CD3">
              <w:rPr>
                <w:b/>
                <w:i/>
                <w:iCs/>
                <w:sz w:val="22"/>
                <w:szCs w:val="22"/>
              </w:rPr>
              <w:t>«</w:t>
            </w:r>
            <w:r w:rsidR="00EA2A66" w:rsidRPr="000D1CD3">
              <w:rPr>
                <w:b/>
                <w:i/>
                <w:iCs/>
                <w:sz w:val="22"/>
                <w:szCs w:val="22"/>
              </w:rPr>
              <w:t>Место нахождения</w:t>
            </w:r>
            <w:r w:rsidR="00EA2A66" w:rsidRPr="000D1CD3">
              <w:rPr>
                <w:b/>
                <w:i/>
                <w:sz w:val="22"/>
                <w:szCs w:val="22"/>
              </w:rPr>
              <w:t>:</w:t>
            </w:r>
          </w:p>
        </w:tc>
        <w:tc>
          <w:tcPr>
            <w:tcW w:w="4537" w:type="dxa"/>
          </w:tcPr>
          <w:p w14:paraId="4FBEA2F8" w14:textId="77777777" w:rsidR="00EA2A66" w:rsidRPr="000D1CD3" w:rsidRDefault="00EA2A66" w:rsidP="000D1CD3">
            <w:pPr>
              <w:spacing w:before="120" w:after="120"/>
              <w:ind w:left="720"/>
              <w:jc w:val="both"/>
              <w:rPr>
                <w:b/>
                <w:i/>
                <w:iCs/>
                <w:sz w:val="22"/>
                <w:szCs w:val="22"/>
              </w:rPr>
            </w:pPr>
            <w:r w:rsidRPr="000D1CD3">
              <w:rPr>
                <w:b/>
                <w:i/>
                <w:iCs/>
                <w:sz w:val="22"/>
                <w:szCs w:val="22"/>
              </w:rPr>
              <w:t xml:space="preserve">101000, г. Москва, </w:t>
            </w:r>
          </w:p>
          <w:p w14:paraId="5F7EE2A7" w14:textId="36A0D27C" w:rsidR="00EA2A66" w:rsidRPr="000D1CD3" w:rsidRDefault="00EA2A66" w:rsidP="000D1CD3">
            <w:pPr>
              <w:spacing w:before="120" w:after="120"/>
              <w:ind w:left="720"/>
              <w:jc w:val="both"/>
              <w:rPr>
                <w:b/>
                <w:i/>
                <w:iCs/>
                <w:sz w:val="22"/>
                <w:szCs w:val="22"/>
              </w:rPr>
            </w:pPr>
            <w:r w:rsidRPr="000D1CD3">
              <w:rPr>
                <w:b/>
                <w:i/>
                <w:iCs/>
                <w:sz w:val="22"/>
                <w:szCs w:val="22"/>
              </w:rPr>
              <w:t>ул. Маросейка, дом 3/13, стр.1</w:t>
            </w:r>
            <w:r w:rsidR="00ED6B55" w:rsidRPr="000D1CD3">
              <w:rPr>
                <w:b/>
                <w:i/>
                <w:iCs/>
                <w:sz w:val="22"/>
                <w:szCs w:val="22"/>
              </w:rPr>
              <w:t>»</w:t>
            </w:r>
          </w:p>
        </w:tc>
      </w:tr>
    </w:tbl>
    <w:p w14:paraId="60E92553" w14:textId="24368D63" w:rsidR="00EA2A66" w:rsidRPr="000D1CD3" w:rsidRDefault="00EA2A66" w:rsidP="000D1CD3">
      <w:pPr>
        <w:spacing w:before="120" w:after="120"/>
        <w:ind w:left="720"/>
        <w:jc w:val="both"/>
        <w:rPr>
          <w:sz w:val="22"/>
          <w:szCs w:val="22"/>
        </w:rPr>
      </w:pPr>
      <w:bookmarkStart w:id="2" w:name="OLE_LINK143"/>
      <w:r w:rsidRPr="000D1CD3">
        <w:rPr>
          <w:b/>
          <w:bCs/>
          <w:i/>
          <w:iCs/>
          <w:sz w:val="22"/>
          <w:szCs w:val="22"/>
        </w:rPr>
        <w:br/>
      </w:r>
      <w:bookmarkEnd w:id="1"/>
      <w:bookmarkEnd w:id="2"/>
      <w:r w:rsidRPr="000D1CD3">
        <w:rPr>
          <w:sz w:val="22"/>
          <w:szCs w:val="22"/>
        </w:rPr>
        <w:t xml:space="preserve">Текст новой редакции </w:t>
      </w:r>
      <w:r w:rsidR="00092FBA" w:rsidRPr="000D1CD3">
        <w:rPr>
          <w:sz w:val="22"/>
          <w:szCs w:val="22"/>
        </w:rPr>
        <w:t xml:space="preserve">абзаца седьмого </w:t>
      </w:r>
      <w:r w:rsidR="0045408E" w:rsidRPr="000D1CD3">
        <w:rPr>
          <w:sz w:val="22"/>
          <w:szCs w:val="22"/>
        </w:rPr>
        <w:t xml:space="preserve">подпункта 12.2.7 «Сведения о сервисном агенте, уполномоченном получать исполнение от должников, обеспеченные ипотекой требования к которым составляют </w:t>
      </w:r>
      <w:r w:rsidR="00D65116" w:rsidRPr="000D1CD3">
        <w:rPr>
          <w:sz w:val="22"/>
          <w:szCs w:val="22"/>
        </w:rPr>
        <w:t xml:space="preserve">ипотечное покрытие облигаций» </w:t>
      </w:r>
      <w:r w:rsidR="0045408E" w:rsidRPr="000D1CD3">
        <w:rPr>
          <w:sz w:val="22"/>
          <w:szCs w:val="22"/>
        </w:rPr>
        <w:t xml:space="preserve">пункта 12.2 «Условия обеспечения исполнения обязательств по облигациям» </w:t>
      </w:r>
      <w:r w:rsidR="0045408E" w:rsidRPr="000D1CD3">
        <w:rPr>
          <w:bCs/>
          <w:sz w:val="22"/>
          <w:szCs w:val="22"/>
        </w:rPr>
        <w:t>раздела 12 «Сведения об обеспечении исполнения обязательств по облигациям выпуска» Решения о выпуске облигаций</w:t>
      </w:r>
      <w:r w:rsidRPr="000D1CD3">
        <w:rPr>
          <w:sz w:val="22"/>
          <w:szCs w:val="22"/>
        </w:rPr>
        <w:t>:</w:t>
      </w:r>
    </w:p>
    <w:tbl>
      <w:tblPr>
        <w:tblW w:w="0" w:type="auto"/>
        <w:tblInd w:w="108" w:type="dxa"/>
        <w:tblLook w:val="0000" w:firstRow="0" w:lastRow="0" w:firstColumn="0" w:lastColumn="0" w:noHBand="0" w:noVBand="0"/>
      </w:tblPr>
      <w:tblGrid>
        <w:gridCol w:w="4502"/>
        <w:gridCol w:w="4537"/>
      </w:tblGrid>
      <w:tr w:rsidR="00EA2A66" w:rsidRPr="000D1CD3" w14:paraId="51638C3C" w14:textId="77777777" w:rsidTr="00D65116">
        <w:tc>
          <w:tcPr>
            <w:tcW w:w="4502" w:type="dxa"/>
          </w:tcPr>
          <w:p w14:paraId="6E6D7DDC" w14:textId="035353E2" w:rsidR="00EA2A66" w:rsidRPr="000D1CD3" w:rsidRDefault="00D65116" w:rsidP="000D1CD3">
            <w:pPr>
              <w:spacing w:before="120" w:after="120"/>
              <w:ind w:left="720"/>
              <w:jc w:val="both"/>
              <w:rPr>
                <w:b/>
                <w:i/>
                <w:sz w:val="22"/>
                <w:szCs w:val="22"/>
              </w:rPr>
            </w:pPr>
            <w:r w:rsidRPr="000D1CD3">
              <w:rPr>
                <w:b/>
                <w:i/>
                <w:iCs/>
                <w:sz w:val="22"/>
                <w:szCs w:val="22"/>
              </w:rPr>
              <w:t>«</w:t>
            </w:r>
            <w:r w:rsidR="00EA2A66" w:rsidRPr="000D1CD3">
              <w:rPr>
                <w:b/>
                <w:i/>
                <w:iCs/>
                <w:sz w:val="22"/>
                <w:szCs w:val="22"/>
              </w:rPr>
              <w:t>Место нахождения</w:t>
            </w:r>
            <w:r w:rsidR="00EA2A66" w:rsidRPr="000D1CD3">
              <w:rPr>
                <w:b/>
                <w:i/>
                <w:sz w:val="22"/>
                <w:szCs w:val="22"/>
              </w:rPr>
              <w:t>:</w:t>
            </w:r>
          </w:p>
        </w:tc>
        <w:tc>
          <w:tcPr>
            <w:tcW w:w="4537" w:type="dxa"/>
          </w:tcPr>
          <w:p w14:paraId="16A19F28" w14:textId="4D36C200" w:rsidR="00EA2A66" w:rsidRPr="000D1CD3" w:rsidRDefault="00EA2A66" w:rsidP="000D1CD3">
            <w:pPr>
              <w:spacing w:before="120" w:after="120"/>
              <w:ind w:left="720"/>
              <w:jc w:val="both"/>
              <w:rPr>
                <w:b/>
                <w:i/>
                <w:iCs/>
                <w:sz w:val="22"/>
                <w:szCs w:val="22"/>
              </w:rPr>
            </w:pPr>
            <w:r w:rsidRPr="000D1CD3">
              <w:rPr>
                <w:b/>
                <w:i/>
                <w:iCs/>
                <w:sz w:val="22"/>
                <w:szCs w:val="22"/>
              </w:rPr>
              <w:t>125284, г. Москва, Ленинградский пр-кт, д.31А, стр.1 </w:t>
            </w:r>
            <w:r w:rsidR="00ED6B55" w:rsidRPr="000D1CD3">
              <w:rPr>
                <w:b/>
                <w:i/>
                <w:iCs/>
                <w:sz w:val="22"/>
                <w:szCs w:val="22"/>
              </w:rPr>
              <w:t>»</w:t>
            </w:r>
          </w:p>
        </w:tc>
      </w:tr>
    </w:tbl>
    <w:p w14:paraId="11FC4154" w14:textId="042D7B25" w:rsidR="004106DC" w:rsidRPr="000D1CD3" w:rsidRDefault="004106DC" w:rsidP="000D1CD3">
      <w:pPr>
        <w:spacing w:before="120" w:after="120"/>
        <w:ind w:left="720"/>
        <w:jc w:val="both"/>
        <w:rPr>
          <w:sz w:val="22"/>
          <w:szCs w:val="22"/>
        </w:rPr>
      </w:pPr>
    </w:p>
    <w:p w14:paraId="77AC33F4" w14:textId="73829BC6" w:rsidR="00777764" w:rsidRPr="000D1CD3" w:rsidRDefault="001536C7" w:rsidP="000D1CD3">
      <w:pPr>
        <w:numPr>
          <w:ilvl w:val="0"/>
          <w:numId w:val="1"/>
        </w:numPr>
        <w:spacing w:before="120" w:after="120"/>
        <w:jc w:val="both"/>
        <w:rPr>
          <w:sz w:val="22"/>
          <w:szCs w:val="22"/>
        </w:rPr>
      </w:pPr>
      <w:r w:rsidRPr="000D1CD3">
        <w:rPr>
          <w:sz w:val="22"/>
          <w:szCs w:val="22"/>
        </w:rPr>
        <w:t xml:space="preserve">Дополнить </w:t>
      </w:r>
      <w:r w:rsidR="00777764" w:rsidRPr="000D1CD3">
        <w:rPr>
          <w:sz w:val="22"/>
          <w:szCs w:val="22"/>
        </w:rPr>
        <w:t>раздел 17 «Иные сведения» Решения о выпуске Облигаций пунктом 17.</w:t>
      </w:r>
      <w:r w:rsidR="00D65116" w:rsidRPr="000D1CD3">
        <w:rPr>
          <w:sz w:val="22"/>
          <w:szCs w:val="22"/>
        </w:rPr>
        <w:t>6</w:t>
      </w:r>
      <w:r w:rsidR="00777764" w:rsidRPr="000D1CD3">
        <w:rPr>
          <w:sz w:val="22"/>
          <w:szCs w:val="22"/>
        </w:rPr>
        <w:t xml:space="preserve"> «Сведения в отношении изменений реквизитов обществ, изменени</w:t>
      </w:r>
      <w:r w:rsidR="00B129C2" w:rsidRPr="000D1CD3">
        <w:rPr>
          <w:sz w:val="22"/>
          <w:szCs w:val="22"/>
        </w:rPr>
        <w:t>й</w:t>
      </w:r>
      <w:r w:rsidR="00777764" w:rsidRPr="000D1CD3">
        <w:rPr>
          <w:sz w:val="22"/>
          <w:szCs w:val="22"/>
        </w:rPr>
        <w:t xml:space="preserve"> законодательства» следующего содержания:</w:t>
      </w:r>
    </w:p>
    <w:p w14:paraId="557BCF1A" w14:textId="589C00F1" w:rsidR="00F855D7" w:rsidRDefault="00777764" w:rsidP="000D1CD3">
      <w:pPr>
        <w:spacing w:before="120" w:after="120"/>
        <w:ind w:left="720"/>
        <w:jc w:val="both"/>
        <w:rPr>
          <w:sz w:val="22"/>
          <w:szCs w:val="22"/>
        </w:rPr>
      </w:pPr>
      <w:r w:rsidRPr="000D1CD3">
        <w:rPr>
          <w:rFonts w:eastAsia="Times New Roman"/>
          <w:b/>
          <w:i/>
          <w:sz w:val="22"/>
          <w:szCs w:val="22"/>
          <w:lang w:eastAsia="en-GB"/>
        </w:rPr>
        <w:t>«</w:t>
      </w:r>
      <w:r w:rsidR="00F855D7" w:rsidRPr="00D53DC0">
        <w:rPr>
          <w:b/>
          <w:sz w:val="22"/>
          <w:szCs w:val="22"/>
        </w:rPr>
        <w:t>17.6 Сведения в отношении изменений реквизитов обществ, изменений законодательства.</w:t>
      </w:r>
    </w:p>
    <w:p w14:paraId="4A6B6D76" w14:textId="09C4FAAE" w:rsidR="00777764" w:rsidRPr="000D1CD3" w:rsidRDefault="00777764" w:rsidP="000D1CD3">
      <w:pPr>
        <w:spacing w:before="120" w:after="120"/>
        <w:ind w:left="720"/>
        <w:jc w:val="both"/>
        <w:rPr>
          <w:rFonts w:eastAsia="Times New Roman"/>
          <w:b/>
          <w:i/>
          <w:sz w:val="22"/>
          <w:szCs w:val="22"/>
          <w:lang w:eastAsia="en-GB"/>
        </w:rPr>
      </w:pPr>
      <w:r w:rsidRPr="000D1CD3">
        <w:rPr>
          <w:rFonts w:eastAsia="Times New Roman"/>
          <w:b/>
          <w:i/>
          <w:sz w:val="22"/>
          <w:szCs w:val="22"/>
          <w:lang w:eastAsia="en-GB"/>
        </w:rPr>
        <w:t>В случае, если на момент принятия Эмитентом решения о событиях на этапах эмиссии и обращения ценных бумаг и иных событиях, описанных в Решении о выпуске ипотечных ценных бумаг,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принятия Эмитентом решения об указанных событиях, нежели порядок и сроки, предусмотренные Решением о выпуске ипотечных ценных бумаг и Проспектом ценных бумаг, но при этом распространяющиеся на выпуск ценных бумаг Эмитента, исходя из даты присвоения ему государственного регистрационного номера, решения об указанных событиях принимаются Эмитентом в порядке и сроки, предусмотренные законодательством Российской Федерации и/или нормативными актами в сфере финансовых рынков, действующими на момент принятия Эмитентом решения об указанных событиях.</w:t>
      </w:r>
    </w:p>
    <w:p w14:paraId="1653320B" w14:textId="4C0CAABC" w:rsidR="00777764" w:rsidRPr="000D1CD3" w:rsidRDefault="00777764" w:rsidP="000D1CD3">
      <w:pPr>
        <w:spacing w:before="120" w:after="120"/>
        <w:ind w:left="720"/>
        <w:jc w:val="both"/>
        <w:rPr>
          <w:rFonts w:eastAsia="Times New Roman"/>
          <w:b/>
          <w:i/>
          <w:sz w:val="22"/>
          <w:szCs w:val="22"/>
          <w:lang w:eastAsia="en-GB"/>
        </w:rPr>
      </w:pPr>
      <w:r w:rsidRPr="000D1CD3">
        <w:rPr>
          <w:rFonts w:eastAsia="Times New Roman"/>
          <w:b/>
          <w:i/>
          <w:sz w:val="22"/>
          <w:szCs w:val="22"/>
          <w:lang w:eastAsia="en-GB"/>
        </w:rPr>
        <w:t xml:space="preserve">В случае, если на момент раскрытия информации о событиях на этапах эмиссии и обращения ценных бумаг и иных событиях, описанных в Решении о выпуске ипотечных ценных бумаг и Проспекте ценных бумаг, в соответствии с действующим законодательством Российской Федерации и/или нормативными актами в сфере финансовых рынков, будет установлен иной порядок и сроки раскрытия информации об указанных событиях, нежели порядок и сроки, предусмотренные Решением о выпуске </w:t>
      </w:r>
      <w:r w:rsidRPr="000D1CD3">
        <w:rPr>
          <w:rFonts w:eastAsia="Times New Roman"/>
          <w:b/>
          <w:i/>
          <w:sz w:val="22"/>
          <w:szCs w:val="22"/>
          <w:lang w:eastAsia="en-GB"/>
        </w:rPr>
        <w:lastRenderedPageBreak/>
        <w:t>ипотечных ценных бумаг и Проспектом ценных бумаг, но при этом распространяющиеся на выпуск ценных бумаг Эмитента, исходя из даты присвоения ему государственного регистрационного номера, информация об указанных событиях раскрывается в порядке и сроки, предусмотренные законодательством Российской Федерации и/или нормативными актами в сфере финансовых рынков, действующими на момент раскрытия информации об указанных событиях.</w:t>
      </w:r>
    </w:p>
    <w:p w14:paraId="10B3923C" w14:textId="1CFEBC26" w:rsidR="00777764" w:rsidRPr="000D1CD3" w:rsidRDefault="00777764" w:rsidP="000D1CD3">
      <w:pPr>
        <w:spacing w:before="120" w:after="120"/>
        <w:ind w:left="720"/>
        <w:jc w:val="both"/>
        <w:rPr>
          <w:rFonts w:eastAsia="Times New Roman"/>
          <w:b/>
          <w:i/>
          <w:sz w:val="22"/>
          <w:szCs w:val="22"/>
          <w:lang w:eastAsia="en-GB"/>
        </w:rPr>
      </w:pPr>
      <w:r w:rsidRPr="000D1CD3">
        <w:rPr>
          <w:rFonts w:eastAsia="Times New Roman"/>
          <w:b/>
          <w:i/>
          <w:sz w:val="22"/>
          <w:szCs w:val="22"/>
          <w:lang w:eastAsia="en-GB"/>
        </w:rPr>
        <w:t>В случае, если на момент совершения определенных действий, связанных с ценными бумагами Эмитента,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Решении о выпуске ипотечных ценных бумаг и Проспекте ценных бумаг, но при этом распространяющиеся на выпуск ценных бумаг Эмитента, исходя из даты присвоения ему государственного регистрационного номера, совершение определенных действий с ценными бумагами Эмитента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53FDD127" w14:textId="48BC58D9" w:rsidR="00777764" w:rsidRPr="000D1CD3" w:rsidRDefault="00777764" w:rsidP="000D1CD3">
      <w:pPr>
        <w:spacing w:before="120" w:after="120"/>
        <w:ind w:left="720"/>
        <w:jc w:val="both"/>
        <w:rPr>
          <w:rFonts w:eastAsia="Times New Roman"/>
          <w:b/>
          <w:i/>
          <w:sz w:val="22"/>
          <w:szCs w:val="22"/>
          <w:lang w:eastAsia="en-GB"/>
        </w:rPr>
      </w:pPr>
      <w:r w:rsidRPr="000D1CD3">
        <w:rPr>
          <w:rFonts w:eastAsia="Times New Roman"/>
          <w:b/>
          <w:i/>
          <w:sz w:val="22"/>
          <w:szCs w:val="22"/>
          <w:lang w:eastAsia="en-GB"/>
        </w:rPr>
        <w:t>Сведения в отношении наименований, местонахождений, лицензий и других реквизитов обществ (организаций), указанных в Решении о выпуске ипотечных бумаг и Проспекте ценных бумаг, представлены в соответствии с действующими на момент утверждения Решения о выпуске ипотечных ценных бумаг и Проспекта ценных бумаг редакциями учредительных/уставных документов и/или других соответствующих документов соответствующих обществ (организаций).</w:t>
      </w:r>
    </w:p>
    <w:p w14:paraId="2EE406C9" w14:textId="5CAAB353" w:rsidR="001536C7" w:rsidRDefault="00777764" w:rsidP="000D1CD3">
      <w:pPr>
        <w:spacing w:before="120" w:after="120"/>
        <w:ind w:left="720"/>
        <w:jc w:val="both"/>
        <w:rPr>
          <w:rFonts w:eastAsia="Times New Roman"/>
          <w:b/>
          <w:i/>
          <w:sz w:val="22"/>
          <w:szCs w:val="22"/>
          <w:lang w:eastAsia="en-GB"/>
        </w:rPr>
      </w:pPr>
      <w:r w:rsidRPr="000D1CD3">
        <w:rPr>
          <w:rFonts w:eastAsia="Times New Roman"/>
          <w:b/>
          <w:i/>
          <w:sz w:val="22"/>
          <w:szCs w:val="22"/>
          <w:lang w:eastAsia="en-GB"/>
        </w:rPr>
        <w:t>В случае изменения наименования, местонахождения, лицензий и других реквизитов обществ (организаций), указанных в Решении о выпуске ипотечных ценных бумаг и Проспекте ценных бумаг, данную информацию следует читать с учетом соответствующих изменений.»</w:t>
      </w:r>
      <w:r w:rsidR="000D1CD3">
        <w:rPr>
          <w:rFonts w:eastAsia="Times New Roman"/>
          <w:b/>
          <w:i/>
          <w:sz w:val="22"/>
          <w:szCs w:val="22"/>
          <w:lang w:eastAsia="en-GB"/>
        </w:rPr>
        <w:t>.</w:t>
      </w:r>
    </w:p>
    <w:p w14:paraId="26C413FD" w14:textId="0FD632F7" w:rsidR="00FF7A2E" w:rsidRDefault="00FF7A2E" w:rsidP="001575E2">
      <w:pPr>
        <w:numPr>
          <w:ilvl w:val="0"/>
          <w:numId w:val="1"/>
        </w:numPr>
        <w:spacing w:before="120" w:after="120"/>
        <w:jc w:val="both"/>
        <w:rPr>
          <w:sz w:val="22"/>
          <w:szCs w:val="22"/>
        </w:rPr>
      </w:pPr>
      <w:r>
        <w:rPr>
          <w:sz w:val="22"/>
          <w:szCs w:val="22"/>
        </w:rPr>
        <w:t xml:space="preserve">Изменить одиннадцатый абзац раздела 3 </w:t>
      </w:r>
      <w:r w:rsidRPr="00FF7A2E">
        <w:rPr>
          <w:sz w:val="22"/>
          <w:szCs w:val="22"/>
        </w:rPr>
        <w:t>«</w:t>
      </w:r>
      <w:r w:rsidR="001575E2" w:rsidRPr="001575E2">
        <w:rPr>
          <w:sz w:val="22"/>
          <w:szCs w:val="22"/>
        </w:rPr>
        <w:t>Указание на обязательное централизованное хранение</w:t>
      </w:r>
      <w:r w:rsidRPr="00FF7A2E">
        <w:rPr>
          <w:sz w:val="22"/>
          <w:szCs w:val="22"/>
        </w:rPr>
        <w:t>» Образца Сертификата Облигаций класса «А» (Приложение № 1 к Решению о выпуске облигаций):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069"/>
      </w:tblGrid>
      <w:tr w:rsidR="00FF7A2E" w:rsidRPr="0072285F" w14:paraId="78298E94" w14:textId="77777777" w:rsidTr="00BF61C6">
        <w:tc>
          <w:tcPr>
            <w:tcW w:w="5068" w:type="dxa"/>
            <w:shd w:val="clear" w:color="auto" w:fill="auto"/>
          </w:tcPr>
          <w:p w14:paraId="4B3F916C" w14:textId="1F00234C" w:rsidR="00FF7A2E" w:rsidRPr="0072285F" w:rsidRDefault="00FF7A2E" w:rsidP="00FF7A2E">
            <w:pPr>
              <w:spacing w:before="120" w:after="120"/>
              <w:jc w:val="both"/>
              <w:rPr>
                <w:rFonts w:eastAsia="Times New Roman"/>
                <w:sz w:val="22"/>
                <w:szCs w:val="22"/>
              </w:rPr>
            </w:pPr>
            <w:r w:rsidRPr="0072285F">
              <w:rPr>
                <w:rFonts w:eastAsia="Times New Roman"/>
                <w:b/>
                <w:sz w:val="22"/>
                <w:szCs w:val="22"/>
              </w:rPr>
              <w:t xml:space="preserve">Текст изменяемой редакции </w:t>
            </w:r>
            <w:r>
              <w:rPr>
                <w:rFonts w:eastAsia="Times New Roman"/>
                <w:b/>
                <w:sz w:val="22"/>
                <w:szCs w:val="22"/>
              </w:rPr>
              <w:t>одиннадцатого абзаца</w:t>
            </w:r>
            <w:r w:rsidRPr="0072285F">
              <w:rPr>
                <w:rFonts w:eastAsia="Times New Roman"/>
                <w:b/>
                <w:sz w:val="22"/>
                <w:szCs w:val="22"/>
              </w:rPr>
              <w:t xml:space="preserve"> раздела 3 «</w:t>
            </w:r>
            <w:r w:rsidR="00B32D08" w:rsidRPr="00B32D08">
              <w:rPr>
                <w:rFonts w:eastAsia="Times New Roman"/>
                <w:b/>
                <w:sz w:val="22"/>
                <w:szCs w:val="22"/>
              </w:rPr>
              <w:t>Указание на обязательное централизованное хранение</w:t>
            </w:r>
            <w:r w:rsidRPr="0072285F">
              <w:rPr>
                <w:rFonts w:eastAsia="Times New Roman"/>
                <w:b/>
                <w:sz w:val="22"/>
                <w:szCs w:val="22"/>
              </w:rPr>
              <w:t xml:space="preserve">» </w:t>
            </w:r>
            <w:r w:rsidRPr="00FF7A2E">
              <w:rPr>
                <w:rFonts w:eastAsia="Times New Roman"/>
                <w:b/>
                <w:sz w:val="22"/>
                <w:szCs w:val="22"/>
              </w:rPr>
              <w:t>Образца Сертификата Облигаций класса «А» (Приложение № 1 к Решению о выпуске облигаций)</w:t>
            </w:r>
            <w:r w:rsidRPr="0072285F">
              <w:rPr>
                <w:rFonts w:eastAsia="Times New Roman"/>
                <w:b/>
                <w:sz w:val="22"/>
                <w:szCs w:val="22"/>
              </w:rPr>
              <w:t>:</w:t>
            </w:r>
          </w:p>
        </w:tc>
        <w:tc>
          <w:tcPr>
            <w:tcW w:w="5069" w:type="dxa"/>
            <w:shd w:val="clear" w:color="auto" w:fill="auto"/>
          </w:tcPr>
          <w:p w14:paraId="60BAC522" w14:textId="6356CAA3" w:rsidR="00FF7A2E" w:rsidRPr="0072285F" w:rsidRDefault="00FF7A2E" w:rsidP="00BF61C6">
            <w:pPr>
              <w:spacing w:before="120" w:after="120"/>
              <w:jc w:val="both"/>
              <w:rPr>
                <w:rFonts w:eastAsia="Times New Roman"/>
                <w:sz w:val="22"/>
                <w:szCs w:val="22"/>
              </w:rPr>
            </w:pPr>
            <w:r w:rsidRPr="0072285F">
              <w:rPr>
                <w:rFonts w:eastAsia="Times New Roman"/>
                <w:b/>
                <w:sz w:val="22"/>
                <w:szCs w:val="22"/>
              </w:rPr>
              <w:t xml:space="preserve">Текст новой редакции </w:t>
            </w:r>
            <w:r w:rsidRPr="00FF7A2E">
              <w:rPr>
                <w:rFonts w:eastAsia="Times New Roman"/>
                <w:b/>
                <w:sz w:val="22"/>
                <w:szCs w:val="22"/>
              </w:rPr>
              <w:t>одиннадцатого абзаца раздела 3 «</w:t>
            </w:r>
            <w:r w:rsidR="00B32D08" w:rsidRPr="00B32D08">
              <w:rPr>
                <w:rFonts w:eastAsia="Times New Roman"/>
                <w:b/>
                <w:sz w:val="22"/>
                <w:szCs w:val="22"/>
              </w:rPr>
              <w:t>Указание на обязательное централизованное хранение</w:t>
            </w:r>
            <w:r w:rsidRPr="00FF7A2E">
              <w:rPr>
                <w:rFonts w:eastAsia="Times New Roman"/>
                <w:b/>
                <w:sz w:val="22"/>
                <w:szCs w:val="22"/>
              </w:rPr>
              <w:t>» Образца Сертификата Облигаций класса «А» (Приложение № 1 к Решению о выпуске облигаций):</w:t>
            </w:r>
          </w:p>
        </w:tc>
      </w:tr>
      <w:tr w:rsidR="00FF7A2E" w:rsidRPr="0072285F" w14:paraId="00337233" w14:textId="77777777" w:rsidTr="00BF61C6">
        <w:tc>
          <w:tcPr>
            <w:tcW w:w="5068" w:type="dxa"/>
            <w:shd w:val="clear" w:color="auto" w:fill="auto"/>
          </w:tcPr>
          <w:p w14:paraId="6D4FACD0" w14:textId="77777777" w:rsidR="00FF7A2E" w:rsidRPr="0072285F" w:rsidRDefault="00FF7A2E" w:rsidP="00BF61C6">
            <w:pPr>
              <w:spacing w:before="120" w:after="120"/>
              <w:jc w:val="both"/>
              <w:rPr>
                <w:rFonts w:eastAsia="Times New Roman"/>
                <w:b/>
                <w:sz w:val="22"/>
                <w:szCs w:val="22"/>
                <w:u w:val="single"/>
              </w:rPr>
            </w:pPr>
            <w:r w:rsidRPr="0072285F">
              <w:rPr>
                <w:rFonts w:eastAsia="MS Mincho"/>
                <w:b/>
                <w:bCs/>
                <w:i/>
                <w:iCs/>
                <w:sz w:val="22"/>
                <w:szCs w:val="22"/>
              </w:rPr>
              <w:t>«Орган, выдавший лицензию: Центральный банк Российской Федерации (Банк России)»</w:t>
            </w:r>
          </w:p>
        </w:tc>
        <w:tc>
          <w:tcPr>
            <w:tcW w:w="5069" w:type="dxa"/>
            <w:shd w:val="clear" w:color="auto" w:fill="auto"/>
          </w:tcPr>
          <w:p w14:paraId="24A59AE1" w14:textId="77777777" w:rsidR="00FF7A2E" w:rsidRPr="0072285F" w:rsidRDefault="00FF7A2E" w:rsidP="00BF61C6">
            <w:pPr>
              <w:spacing w:before="120" w:after="120"/>
              <w:jc w:val="both"/>
              <w:rPr>
                <w:rFonts w:eastAsia="Times New Roman"/>
                <w:b/>
                <w:sz w:val="22"/>
                <w:szCs w:val="22"/>
                <w:u w:val="single"/>
              </w:rPr>
            </w:pPr>
            <w:r w:rsidRPr="0072285F">
              <w:rPr>
                <w:rFonts w:eastAsia="MS Mincho"/>
                <w:b/>
                <w:bCs/>
                <w:i/>
                <w:iCs/>
                <w:sz w:val="22"/>
                <w:szCs w:val="22"/>
              </w:rPr>
              <w:t>«Орган, выдавший лицензию: ФСФР России»</w:t>
            </w:r>
          </w:p>
        </w:tc>
      </w:tr>
    </w:tbl>
    <w:p w14:paraId="3A1EC1DE" w14:textId="77777777" w:rsidR="00FF7A2E" w:rsidRDefault="00FF7A2E" w:rsidP="00FF7A2E">
      <w:pPr>
        <w:spacing w:before="120" w:after="120"/>
        <w:jc w:val="both"/>
        <w:rPr>
          <w:sz w:val="22"/>
          <w:szCs w:val="22"/>
        </w:rPr>
      </w:pPr>
    </w:p>
    <w:p w14:paraId="1BAE6FF0" w14:textId="77777777" w:rsidR="000D1CD3" w:rsidRPr="000D1CD3" w:rsidRDefault="000D1CD3" w:rsidP="000D1CD3">
      <w:pPr>
        <w:numPr>
          <w:ilvl w:val="0"/>
          <w:numId w:val="1"/>
        </w:numPr>
        <w:spacing w:before="120" w:after="120"/>
        <w:jc w:val="both"/>
        <w:rPr>
          <w:sz w:val="22"/>
          <w:szCs w:val="22"/>
        </w:rPr>
      </w:pPr>
      <w:r w:rsidRPr="000D1CD3">
        <w:rPr>
          <w:sz w:val="22"/>
          <w:szCs w:val="22"/>
        </w:rPr>
        <w:t>Изменить подпункт «з» пункта 11.2 «Условия обеспечения исполнения обязательств по облигациям» раздела 11 «Сведения об обеспечении исполнения обязательств по облигациям выпуска»  Образца Сертификата Облигаций класса «А» (Приложение № 1 к Решению о выпуске облигаций).</w:t>
      </w:r>
    </w:p>
    <w:p w14:paraId="0E091C89" w14:textId="0AEE8514" w:rsidR="000D1CD3" w:rsidRPr="000D1CD3" w:rsidRDefault="000D1CD3" w:rsidP="000D1CD3">
      <w:pPr>
        <w:spacing w:before="120" w:after="120"/>
        <w:ind w:left="720"/>
        <w:jc w:val="both"/>
        <w:rPr>
          <w:sz w:val="22"/>
          <w:szCs w:val="22"/>
        </w:rPr>
      </w:pPr>
      <w:r w:rsidRPr="000D1CD3">
        <w:rPr>
          <w:sz w:val="22"/>
          <w:szCs w:val="22"/>
        </w:rPr>
        <w:t xml:space="preserve">Текст изменяемой редакции </w:t>
      </w:r>
      <w:r w:rsidR="00C90237">
        <w:rPr>
          <w:sz w:val="22"/>
          <w:szCs w:val="22"/>
        </w:rPr>
        <w:t>под</w:t>
      </w:r>
      <w:r w:rsidRPr="000D1CD3">
        <w:rPr>
          <w:sz w:val="22"/>
          <w:szCs w:val="22"/>
        </w:rPr>
        <w:t>пункта «з» пункта 11.2 «Условия обеспечения исполнения обязательств по облигациям» раздела 11 «Сведения об обеспечении исполнения обязательств по облигациям выпуска»  Образца Сертификата Облигаций класса «А» (Приложение № 1 к Решению о выпуске облигаций):</w:t>
      </w:r>
    </w:p>
    <w:p w14:paraId="0E987F27" w14:textId="77777777" w:rsidR="000D1CD3" w:rsidRPr="000D1CD3" w:rsidRDefault="000D1CD3" w:rsidP="000D1CD3">
      <w:pPr>
        <w:spacing w:before="120" w:after="120"/>
        <w:ind w:left="720"/>
        <w:jc w:val="both"/>
        <w:rPr>
          <w:b/>
          <w:i/>
          <w:sz w:val="22"/>
          <w:szCs w:val="22"/>
        </w:rPr>
      </w:pPr>
      <w:r w:rsidRPr="000D1CD3">
        <w:rPr>
          <w:b/>
          <w:i/>
          <w:sz w:val="22"/>
          <w:szCs w:val="22"/>
        </w:rPr>
        <w:t>«з) страхование имущества, составляющего ипотечное покрытие, не проводилось;</w:t>
      </w:r>
    </w:p>
    <w:p w14:paraId="0B52A44F" w14:textId="77777777" w:rsidR="000D1CD3" w:rsidRPr="000D1CD3" w:rsidRDefault="000D1CD3" w:rsidP="000D1CD3">
      <w:pPr>
        <w:tabs>
          <w:tab w:val="left" w:pos="50"/>
        </w:tabs>
        <w:autoSpaceDE/>
        <w:autoSpaceDN/>
        <w:spacing w:before="120" w:after="120"/>
        <w:ind w:left="624"/>
        <w:jc w:val="both"/>
        <w:rPr>
          <w:rFonts w:eastAsia="Times New Roman"/>
          <w:b/>
          <w:i/>
          <w:sz w:val="22"/>
          <w:szCs w:val="22"/>
          <w:lang w:eastAsia="en-GB"/>
        </w:rPr>
      </w:pPr>
      <w:r w:rsidRPr="000D1CD3">
        <w:rPr>
          <w:rFonts w:eastAsia="Times New Roman"/>
          <w:b/>
          <w:i/>
          <w:sz w:val="22"/>
          <w:szCs w:val="22"/>
          <w:lang w:eastAsia="en-GB"/>
        </w:rPr>
        <w:t>При этом между Открытым акционерным обществом «Страховая компания АИЖК» (ОГРН 1107746041545) и Закрытым акционерным обществом «Ипотечный агент Надежный дом-1» (ОГРН 1067746338615) не позднее Даты начала размещения Облигаций будут заключены договоры страхования финансового риска кредитора по закладным, входящим в состав ипотечного покрытия (далее совместно именуемые "Договоры страхования финансового риска", а по отдельности - "Договор страхования финансового риска").</w:t>
      </w:r>
    </w:p>
    <w:p w14:paraId="7C761375" w14:textId="77777777" w:rsidR="000D1CD3" w:rsidRPr="000D1CD3" w:rsidRDefault="000D1CD3" w:rsidP="000D1CD3">
      <w:pPr>
        <w:tabs>
          <w:tab w:val="left" w:pos="50"/>
        </w:tabs>
        <w:autoSpaceDE/>
        <w:autoSpaceDN/>
        <w:spacing w:before="120" w:after="120"/>
        <w:ind w:left="624"/>
        <w:jc w:val="both"/>
        <w:rPr>
          <w:rFonts w:eastAsia="Times New Roman"/>
          <w:b/>
          <w:i/>
          <w:sz w:val="22"/>
          <w:szCs w:val="22"/>
          <w:lang w:eastAsia="en-GB"/>
        </w:rPr>
      </w:pPr>
      <w:r w:rsidRPr="000D1CD3">
        <w:rPr>
          <w:rFonts w:eastAsia="Times New Roman"/>
          <w:b/>
          <w:i/>
          <w:sz w:val="22"/>
          <w:szCs w:val="22"/>
          <w:lang w:eastAsia="en-GB"/>
        </w:rPr>
        <w:lastRenderedPageBreak/>
        <w:t>Номер каждому Договора страхования финансового риска будет присвоен в индивидуальном порядке.</w:t>
      </w:r>
    </w:p>
    <w:p w14:paraId="58D56883" w14:textId="77777777" w:rsidR="000D1CD3" w:rsidRPr="000D1CD3" w:rsidRDefault="000D1CD3" w:rsidP="000D1CD3">
      <w:pPr>
        <w:tabs>
          <w:tab w:val="left" w:pos="50"/>
        </w:tabs>
        <w:autoSpaceDE/>
        <w:autoSpaceDN/>
        <w:spacing w:before="120" w:after="120"/>
        <w:ind w:left="624"/>
        <w:jc w:val="both"/>
        <w:rPr>
          <w:rFonts w:eastAsia="Times New Roman"/>
          <w:b/>
          <w:i/>
          <w:sz w:val="22"/>
          <w:szCs w:val="22"/>
          <w:lang w:eastAsia="en-GB"/>
        </w:rPr>
      </w:pPr>
      <w:r w:rsidRPr="000D1CD3">
        <w:rPr>
          <w:rFonts w:eastAsia="Times New Roman"/>
          <w:b/>
          <w:i/>
          <w:sz w:val="22"/>
          <w:szCs w:val="22"/>
          <w:lang w:eastAsia="en-GB"/>
        </w:rPr>
        <w:t>Страховщик: Открытое акционерное общество «Страховая компания АИЖК» (ОГРН 1107746041545), место нахождения: 117418, г. Москва, ул. Новочеремушкинская, д. 69, лицензия на осуществление страхования С № 4210 77 от 27 ноября 2012 года;</w:t>
      </w:r>
    </w:p>
    <w:p w14:paraId="0E1750EB" w14:textId="77777777" w:rsidR="000D1CD3" w:rsidRPr="000D1CD3" w:rsidRDefault="000D1CD3" w:rsidP="000D1CD3">
      <w:pPr>
        <w:tabs>
          <w:tab w:val="left" w:pos="50"/>
        </w:tabs>
        <w:autoSpaceDE/>
        <w:autoSpaceDN/>
        <w:spacing w:before="120" w:after="120"/>
        <w:ind w:left="624"/>
        <w:jc w:val="both"/>
        <w:rPr>
          <w:rFonts w:eastAsia="Times New Roman"/>
          <w:b/>
          <w:i/>
          <w:sz w:val="22"/>
          <w:szCs w:val="22"/>
          <w:lang w:eastAsia="en-GB"/>
        </w:rPr>
      </w:pPr>
      <w:r w:rsidRPr="000D1CD3">
        <w:rPr>
          <w:rFonts w:eastAsia="Times New Roman"/>
          <w:b/>
          <w:i/>
          <w:sz w:val="22"/>
          <w:szCs w:val="22"/>
          <w:lang w:eastAsia="en-GB"/>
        </w:rPr>
        <w:t>Страхователь (на дату утверждения настоящего Решения о выпуске облигаций): Закрытое акционерное общество «Ипотечный агент Надежный дом-1» (ОГРН 1067746338615), место нахождения: Российская Федерация, 119435, г. Москва, Большой Саввинский переулок, д. 10, стр. 2А.</w:t>
      </w:r>
    </w:p>
    <w:p w14:paraId="2F880D5B" w14:textId="77777777" w:rsidR="000D1CD3" w:rsidRPr="000D1CD3" w:rsidRDefault="000D1CD3" w:rsidP="000D1CD3">
      <w:pPr>
        <w:tabs>
          <w:tab w:val="left" w:pos="50"/>
        </w:tabs>
        <w:autoSpaceDE/>
        <w:autoSpaceDN/>
        <w:spacing w:before="120" w:after="120"/>
        <w:ind w:left="624"/>
        <w:jc w:val="both"/>
        <w:rPr>
          <w:rFonts w:eastAsia="Times New Roman"/>
          <w:b/>
          <w:i/>
          <w:sz w:val="22"/>
          <w:szCs w:val="22"/>
          <w:lang w:eastAsia="en-GB"/>
        </w:rPr>
      </w:pPr>
      <w:r w:rsidRPr="000D1CD3">
        <w:rPr>
          <w:rFonts w:eastAsia="Times New Roman"/>
          <w:b/>
          <w:i/>
          <w:sz w:val="22"/>
          <w:szCs w:val="22"/>
          <w:lang w:eastAsia="en-GB"/>
        </w:rPr>
        <w:t>Выгодоприобретатель: Страхователь по Договору страхования финансового риска;</w:t>
      </w:r>
    </w:p>
    <w:p w14:paraId="11752890" w14:textId="77777777" w:rsidR="000D1CD3" w:rsidRPr="000D1CD3" w:rsidRDefault="000D1CD3" w:rsidP="000D1CD3">
      <w:pPr>
        <w:tabs>
          <w:tab w:val="left" w:pos="50"/>
        </w:tabs>
        <w:autoSpaceDE/>
        <w:autoSpaceDN/>
        <w:spacing w:before="120" w:after="120"/>
        <w:ind w:left="624"/>
        <w:jc w:val="both"/>
        <w:rPr>
          <w:rFonts w:eastAsia="Times New Roman"/>
          <w:b/>
          <w:i/>
          <w:sz w:val="22"/>
          <w:szCs w:val="22"/>
          <w:lang w:eastAsia="en-GB"/>
        </w:rPr>
      </w:pPr>
      <w:r w:rsidRPr="000D1CD3">
        <w:rPr>
          <w:rFonts w:eastAsia="Times New Roman"/>
          <w:b/>
          <w:i/>
          <w:sz w:val="22"/>
          <w:szCs w:val="22"/>
          <w:lang w:eastAsia="en-GB"/>
        </w:rPr>
        <w:t>Страховым случаем по каждому Договору страхования финансового риска является возникновение у Страхователя убытков, связанных с недостаточностью денежных средств, вырученных от реализации предмета ипотеки, либо с недостаточной стоимостью оставленного Страхователем за собой предмета ипотеки, для удовлетворения обеспеченных ипотекой требований в полном объеме в случае обращения взыскания на предмет ипотеки в связи с неуплатой или несвоевременной уплатой заемщиком суммы долга полностью или в части при условии, что:</w:t>
      </w:r>
    </w:p>
    <w:p w14:paraId="56A1E13F" w14:textId="77777777" w:rsidR="000D1CD3" w:rsidRPr="000D1CD3" w:rsidRDefault="000D1CD3" w:rsidP="000D1CD3">
      <w:pPr>
        <w:tabs>
          <w:tab w:val="left" w:pos="50"/>
        </w:tabs>
        <w:autoSpaceDE/>
        <w:autoSpaceDN/>
        <w:spacing w:before="120" w:after="120"/>
        <w:ind w:left="624"/>
        <w:jc w:val="both"/>
        <w:rPr>
          <w:rFonts w:eastAsia="Times New Roman"/>
          <w:b/>
          <w:i/>
          <w:sz w:val="22"/>
          <w:szCs w:val="22"/>
          <w:lang w:eastAsia="en-GB"/>
        </w:rPr>
      </w:pPr>
      <w:r w:rsidRPr="000D1CD3">
        <w:rPr>
          <w:rFonts w:eastAsia="Times New Roman"/>
          <w:b/>
          <w:i/>
          <w:sz w:val="22"/>
          <w:szCs w:val="22"/>
          <w:lang w:eastAsia="en-GB"/>
        </w:rPr>
        <w:t xml:space="preserve">- иск об обращении взыскания на предмет ипотеки, подан в суд  в течение срока действия Договора страхования финансового риска, и </w:t>
      </w:r>
    </w:p>
    <w:p w14:paraId="1B4B0BED" w14:textId="77777777" w:rsidR="000D1CD3" w:rsidRPr="000D1CD3" w:rsidRDefault="000D1CD3" w:rsidP="000D1CD3">
      <w:pPr>
        <w:tabs>
          <w:tab w:val="left" w:pos="50"/>
        </w:tabs>
        <w:autoSpaceDE/>
        <w:autoSpaceDN/>
        <w:spacing w:before="120" w:after="120"/>
        <w:ind w:left="624"/>
        <w:jc w:val="both"/>
        <w:rPr>
          <w:rFonts w:eastAsia="Times New Roman"/>
          <w:b/>
          <w:i/>
          <w:sz w:val="22"/>
          <w:szCs w:val="22"/>
          <w:lang w:eastAsia="en-GB"/>
        </w:rPr>
      </w:pPr>
      <w:r w:rsidRPr="000D1CD3">
        <w:rPr>
          <w:rFonts w:eastAsia="Times New Roman"/>
          <w:b/>
          <w:i/>
          <w:sz w:val="22"/>
          <w:szCs w:val="22"/>
          <w:lang w:eastAsia="en-GB"/>
        </w:rPr>
        <w:t xml:space="preserve">- сумма, вырученная от реализации предмета ипотеки, недостаточна для удовлетворения требования Страхователя. </w:t>
      </w:r>
    </w:p>
    <w:p w14:paraId="29153500" w14:textId="77777777" w:rsidR="000D1CD3" w:rsidRPr="000D1CD3" w:rsidRDefault="000D1CD3" w:rsidP="000D1CD3">
      <w:pPr>
        <w:tabs>
          <w:tab w:val="left" w:pos="50"/>
        </w:tabs>
        <w:autoSpaceDE/>
        <w:autoSpaceDN/>
        <w:spacing w:before="120" w:after="120"/>
        <w:ind w:left="624"/>
        <w:jc w:val="both"/>
        <w:rPr>
          <w:rFonts w:eastAsia="Times New Roman"/>
          <w:b/>
          <w:i/>
          <w:sz w:val="22"/>
          <w:szCs w:val="22"/>
          <w:lang w:eastAsia="en-GB"/>
        </w:rPr>
      </w:pPr>
      <w:r w:rsidRPr="000D1CD3">
        <w:rPr>
          <w:rFonts w:eastAsia="Times New Roman"/>
          <w:b/>
          <w:i/>
          <w:sz w:val="22"/>
          <w:szCs w:val="22"/>
          <w:lang w:eastAsia="en-GB"/>
        </w:rPr>
        <w:t>Датой наступления страхового случая является дата подачи искового заявления об обращении взыскания на предмет ипотеки, при условии, что вырученных от реализации предмета ипотеки денежных средств оказалось недостаточно для удовлетворения за счет заложенного имущества обеспеченных ипотекой требований.</w:t>
      </w:r>
    </w:p>
    <w:p w14:paraId="2D9F19CB" w14:textId="77777777" w:rsidR="000D1CD3" w:rsidRPr="000D1CD3" w:rsidRDefault="000D1CD3" w:rsidP="000D1CD3">
      <w:pPr>
        <w:tabs>
          <w:tab w:val="left" w:pos="50"/>
        </w:tabs>
        <w:autoSpaceDE/>
        <w:autoSpaceDN/>
        <w:spacing w:before="120" w:after="120"/>
        <w:ind w:left="624"/>
        <w:jc w:val="both"/>
        <w:rPr>
          <w:rFonts w:eastAsia="Times New Roman"/>
          <w:b/>
          <w:i/>
          <w:sz w:val="22"/>
          <w:szCs w:val="22"/>
          <w:lang w:eastAsia="en-GB"/>
        </w:rPr>
      </w:pPr>
      <w:r w:rsidRPr="000D1CD3">
        <w:rPr>
          <w:rFonts w:eastAsia="Times New Roman"/>
          <w:b/>
          <w:i/>
          <w:sz w:val="22"/>
          <w:szCs w:val="22"/>
          <w:lang w:eastAsia="en-GB"/>
        </w:rPr>
        <w:t>Размер страховой суммы по Договору страхования финансового риска по каждому Договору страхования финансового риска будет установлен в индивидуальном порядке и равен остатку основной суммы долга по соответствующей закладной на дату заключения Договора страхования финансового риска;</w:t>
      </w:r>
    </w:p>
    <w:p w14:paraId="4BAD3D96" w14:textId="77777777" w:rsidR="000D1CD3" w:rsidRPr="000D1CD3" w:rsidRDefault="000D1CD3" w:rsidP="000D1CD3">
      <w:pPr>
        <w:tabs>
          <w:tab w:val="left" w:pos="50"/>
        </w:tabs>
        <w:autoSpaceDE/>
        <w:autoSpaceDN/>
        <w:spacing w:before="120" w:after="120"/>
        <w:ind w:left="624"/>
        <w:jc w:val="both"/>
        <w:rPr>
          <w:rFonts w:eastAsia="Times New Roman"/>
          <w:b/>
          <w:i/>
          <w:sz w:val="22"/>
          <w:szCs w:val="22"/>
          <w:lang w:eastAsia="en-GB"/>
        </w:rPr>
      </w:pPr>
      <w:r w:rsidRPr="000D1CD3">
        <w:rPr>
          <w:rFonts w:eastAsia="Times New Roman"/>
          <w:b/>
          <w:i/>
          <w:sz w:val="22"/>
          <w:szCs w:val="22"/>
          <w:lang w:eastAsia="en-GB"/>
        </w:rPr>
        <w:t>Срок действия каждого Договора страхования финансового риска равен  неистекшему на дату заключения Договора страхования финансового риска сроку действия соответствующего ему обязательства, обеспеченного ипотекой, удостоверенного  соответствующей закладной;</w:t>
      </w:r>
    </w:p>
    <w:p w14:paraId="50209036" w14:textId="77777777" w:rsidR="000D1CD3" w:rsidRPr="000D1CD3" w:rsidRDefault="000D1CD3" w:rsidP="000D1CD3">
      <w:pPr>
        <w:spacing w:before="120" w:after="120"/>
        <w:ind w:left="720"/>
        <w:jc w:val="both"/>
        <w:rPr>
          <w:b/>
          <w:i/>
          <w:sz w:val="22"/>
          <w:szCs w:val="22"/>
        </w:rPr>
      </w:pPr>
      <w:r w:rsidRPr="000D1CD3">
        <w:rPr>
          <w:rFonts w:eastAsia="Times New Roman"/>
          <w:b/>
          <w:i/>
          <w:sz w:val="22"/>
          <w:szCs w:val="22"/>
          <w:lang w:eastAsia="en-GB"/>
        </w:rPr>
        <w:t>Информация о дате заключения каждого Договора страхования финансового риска, о номере каждого Договора страхования финансового риска, размере страховой суммы и сроке действия Договоров страхования финансового риска будет предоставляться владельцам Облигаций и иным заинтересованным лицам по их требованию в срок не позднее 7 (Семи) рабочих дней с даты предъявления запроса по адресу места нахождения Сервисного агента или Эмитента.»</w:t>
      </w:r>
    </w:p>
    <w:p w14:paraId="0C4956F7" w14:textId="74F85656" w:rsidR="000D1CD3" w:rsidRPr="000D1CD3" w:rsidRDefault="000D1CD3" w:rsidP="000D1CD3">
      <w:pPr>
        <w:spacing w:before="120" w:after="120"/>
        <w:ind w:left="720"/>
        <w:jc w:val="both"/>
        <w:rPr>
          <w:sz w:val="22"/>
          <w:szCs w:val="22"/>
        </w:rPr>
      </w:pPr>
      <w:r w:rsidRPr="000D1CD3">
        <w:rPr>
          <w:sz w:val="22"/>
          <w:szCs w:val="22"/>
        </w:rPr>
        <w:t>Текст новой редакции подпункта «з» пункта 11.2 «Условия обеспечения исполнения обязательств по облигациям» раздела 11 «Сведения об обеспечении исполнения обязательств по облигациям выпуска»  Образца Сертификата Облигаций класса «А» (Приложение № 1 к Решению о выпуске облигаций):</w:t>
      </w:r>
    </w:p>
    <w:p w14:paraId="7499F20E" w14:textId="13A8B99E" w:rsidR="000D1CD3" w:rsidRPr="000D1CD3" w:rsidRDefault="000D1CD3" w:rsidP="000D1CD3">
      <w:pPr>
        <w:pStyle w:val="af3"/>
        <w:spacing w:before="120" w:after="120"/>
        <w:jc w:val="both"/>
        <w:rPr>
          <w:sz w:val="22"/>
          <w:szCs w:val="22"/>
        </w:rPr>
      </w:pPr>
      <w:r w:rsidRPr="000D1CD3">
        <w:rPr>
          <w:sz w:val="22"/>
          <w:szCs w:val="22"/>
        </w:rPr>
        <w:t>«</w:t>
      </w:r>
      <w:r w:rsidRPr="000D1CD3">
        <w:rPr>
          <w:b/>
          <w:i/>
          <w:sz w:val="22"/>
          <w:szCs w:val="22"/>
        </w:rPr>
        <w:t xml:space="preserve">з) страхование имущества, составляющего ипотечное покрытие, </w:t>
      </w:r>
      <w:r w:rsidR="001F2CBA">
        <w:rPr>
          <w:b/>
          <w:i/>
          <w:sz w:val="22"/>
          <w:szCs w:val="22"/>
        </w:rPr>
        <w:t>не проводилось</w:t>
      </w:r>
      <w:r w:rsidRPr="000D1CD3">
        <w:rPr>
          <w:b/>
          <w:i/>
          <w:sz w:val="22"/>
          <w:szCs w:val="22"/>
        </w:rPr>
        <w:t>.</w:t>
      </w:r>
      <w:r w:rsidRPr="000D1CD3">
        <w:rPr>
          <w:sz w:val="22"/>
          <w:szCs w:val="22"/>
        </w:rPr>
        <w:t>»</w:t>
      </w:r>
    </w:p>
    <w:p w14:paraId="1E5276F7" w14:textId="77777777" w:rsidR="000D1CD3" w:rsidRPr="000D1CD3" w:rsidRDefault="000D1CD3" w:rsidP="000D1CD3">
      <w:pPr>
        <w:spacing w:before="120" w:after="120"/>
        <w:ind w:left="720"/>
        <w:jc w:val="both"/>
        <w:rPr>
          <w:rFonts w:eastAsia="Times New Roman"/>
          <w:b/>
          <w:i/>
          <w:sz w:val="22"/>
          <w:szCs w:val="22"/>
          <w:lang w:eastAsia="en-GB"/>
        </w:rPr>
      </w:pPr>
    </w:p>
    <w:sectPr w:rsidR="000D1CD3" w:rsidRPr="000D1CD3">
      <w:headerReference w:type="default" r:id="rId8"/>
      <w:footerReference w:type="default" r:id="rId9"/>
      <w:footnotePr>
        <w:numRestart w:val="eachPage"/>
      </w:footnotePr>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9DB7B" w14:textId="77777777" w:rsidR="00F519ED" w:rsidRDefault="00F519ED">
      <w:r>
        <w:separator/>
      </w:r>
    </w:p>
  </w:endnote>
  <w:endnote w:type="continuationSeparator" w:id="0">
    <w:p w14:paraId="447FC118" w14:textId="77777777" w:rsidR="00F519ED" w:rsidRDefault="00F51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6CBFC" w14:textId="77777777" w:rsidR="004E0AB0" w:rsidRDefault="004E0AB0">
    <w:pPr>
      <w:pStyle w:val="a5"/>
      <w:jc w:val="center"/>
    </w:pPr>
    <w:r>
      <w:fldChar w:fldCharType="begin"/>
    </w:r>
    <w:r>
      <w:instrText>PAGE   \* MERGEFORMAT</w:instrText>
    </w:r>
    <w:r>
      <w:fldChar w:fldCharType="separate"/>
    </w:r>
    <w:r w:rsidR="00C85257">
      <w:rPr>
        <w:noProof/>
      </w:rPr>
      <w:t>1</w:t>
    </w:r>
    <w:r>
      <w:fldChar w:fldCharType="end"/>
    </w:r>
  </w:p>
  <w:p w14:paraId="2CAC4276" w14:textId="77777777" w:rsidR="004E0AB0" w:rsidRDefault="004E0AB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AD583" w14:textId="77777777" w:rsidR="00F519ED" w:rsidRDefault="00F519ED">
      <w:r>
        <w:separator/>
      </w:r>
    </w:p>
  </w:footnote>
  <w:footnote w:type="continuationSeparator" w:id="0">
    <w:p w14:paraId="2654CCC6" w14:textId="77777777" w:rsidR="00F519ED" w:rsidRDefault="00F51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F1906" w14:textId="77777777" w:rsidR="004E0AB0" w:rsidRDefault="004E0AB0">
    <w:pPr>
      <w:pStyle w:val="a3"/>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D45C0"/>
    <w:multiLevelType w:val="hybridMultilevel"/>
    <w:tmpl w:val="3B9C4FA6"/>
    <w:lvl w:ilvl="0" w:tplc="4F9213CC">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4B11B8"/>
    <w:multiLevelType w:val="hybridMultilevel"/>
    <w:tmpl w:val="2EEC8A0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AD24473"/>
    <w:multiLevelType w:val="hybridMultilevel"/>
    <w:tmpl w:val="4A0CFB60"/>
    <w:lvl w:ilvl="0" w:tplc="040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4E25FC7"/>
    <w:multiLevelType w:val="hybridMultilevel"/>
    <w:tmpl w:val="4134F1E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18B51B39"/>
    <w:multiLevelType w:val="hybridMultilevel"/>
    <w:tmpl w:val="4134F1E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9545725"/>
    <w:multiLevelType w:val="hybridMultilevel"/>
    <w:tmpl w:val="4134F1E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C424EF9"/>
    <w:multiLevelType w:val="hybridMultilevel"/>
    <w:tmpl w:val="39189BB8"/>
    <w:lvl w:ilvl="0" w:tplc="578874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121306D"/>
    <w:multiLevelType w:val="hybridMultilevel"/>
    <w:tmpl w:val="3D94A5AC"/>
    <w:lvl w:ilvl="0" w:tplc="04190011">
      <w:start w:val="1"/>
      <w:numFmt w:val="decimal"/>
      <w:lvlText w:val="%1)"/>
      <w:lvlJc w:val="left"/>
      <w:pPr>
        <w:ind w:left="720" w:hanging="360"/>
      </w:pPr>
      <w:rPr>
        <w:rFonts w:eastAsia="Times New Roman"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3400BBB"/>
    <w:multiLevelType w:val="hybridMultilevel"/>
    <w:tmpl w:val="4134F1E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3C166CB"/>
    <w:multiLevelType w:val="hybridMultilevel"/>
    <w:tmpl w:val="8D600510"/>
    <w:styleLink w:val="BMDefinitions1"/>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747F39"/>
    <w:multiLevelType w:val="hybridMultilevel"/>
    <w:tmpl w:val="07246E8A"/>
    <w:lvl w:ilvl="0" w:tplc="1C4C131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34705E57"/>
    <w:multiLevelType w:val="hybridMultilevel"/>
    <w:tmpl w:val="07246E8A"/>
    <w:lvl w:ilvl="0" w:tplc="1C4C131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85A26C8"/>
    <w:multiLevelType w:val="hybridMultilevel"/>
    <w:tmpl w:val="08388BD8"/>
    <w:lvl w:ilvl="0" w:tplc="FFFFFFFF">
      <w:start w:val="1"/>
      <w:numFmt w:val="russianLower"/>
      <w:lvlText w:val="(%1)"/>
      <w:lvlJc w:val="left"/>
      <w:pPr>
        <w:tabs>
          <w:tab w:val="num" w:pos="360"/>
        </w:tabs>
        <w:ind w:left="360" w:hanging="360"/>
      </w:pPr>
      <w:rPr>
        <w:rFonts w:cs="Times New Roman" w:hint="default"/>
        <w:b w:val="0"/>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13" w15:restartNumberingAfterBreak="0">
    <w:nsid w:val="3AED63E3"/>
    <w:multiLevelType w:val="hybridMultilevel"/>
    <w:tmpl w:val="138063A0"/>
    <w:lvl w:ilvl="0" w:tplc="B90CA5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32B13F5"/>
    <w:multiLevelType w:val="hybridMultilevel"/>
    <w:tmpl w:val="07246E8A"/>
    <w:lvl w:ilvl="0" w:tplc="1C4C131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3FC55BF"/>
    <w:multiLevelType w:val="hybridMultilevel"/>
    <w:tmpl w:val="07246E8A"/>
    <w:lvl w:ilvl="0" w:tplc="1C4C131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44D138BF"/>
    <w:multiLevelType w:val="hybridMultilevel"/>
    <w:tmpl w:val="4134F1E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455D3475"/>
    <w:multiLevelType w:val="hybridMultilevel"/>
    <w:tmpl w:val="35AEAAA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447CA"/>
    <w:multiLevelType w:val="hybridMultilevel"/>
    <w:tmpl w:val="4134F1E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526C3433"/>
    <w:multiLevelType w:val="hybridMultilevel"/>
    <w:tmpl w:val="9796D24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35B0066"/>
    <w:multiLevelType w:val="hybridMultilevel"/>
    <w:tmpl w:val="058E52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537333DF"/>
    <w:multiLevelType w:val="hybridMultilevel"/>
    <w:tmpl w:val="6120A70A"/>
    <w:lvl w:ilvl="0" w:tplc="A42838F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15:restartNumberingAfterBreak="0">
    <w:nsid w:val="5B8011FC"/>
    <w:multiLevelType w:val="hybridMultilevel"/>
    <w:tmpl w:val="641A91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5BC67251"/>
    <w:multiLevelType w:val="hybridMultilevel"/>
    <w:tmpl w:val="BC1ACDC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15:restartNumberingAfterBreak="0">
    <w:nsid w:val="5D281D7B"/>
    <w:multiLevelType w:val="hybridMultilevel"/>
    <w:tmpl w:val="801C496E"/>
    <w:lvl w:ilvl="0" w:tplc="04190001">
      <w:start w:val="1"/>
      <w:numFmt w:val="bullet"/>
      <w:lvlText w:val=""/>
      <w:lvlJc w:val="left"/>
      <w:pPr>
        <w:ind w:left="1080" w:hanging="360"/>
      </w:pPr>
      <w:rPr>
        <w:rFonts w:ascii="Symbol" w:hAnsi="Symbol"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15:restartNumberingAfterBreak="0">
    <w:nsid w:val="614A1D24"/>
    <w:multiLevelType w:val="hybridMultilevel"/>
    <w:tmpl w:val="A1604C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6392145A"/>
    <w:multiLevelType w:val="hybridMultilevel"/>
    <w:tmpl w:val="C5A0134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8D1CE4"/>
    <w:multiLevelType w:val="hybridMultilevel"/>
    <w:tmpl w:val="4134F1E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66EA6371"/>
    <w:multiLevelType w:val="hybridMultilevel"/>
    <w:tmpl w:val="2DAA1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9A248C"/>
    <w:multiLevelType w:val="hybridMultilevel"/>
    <w:tmpl w:val="174C0A9A"/>
    <w:lvl w:ilvl="0" w:tplc="591A9FE2">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0" w15:restartNumberingAfterBreak="0">
    <w:nsid w:val="6E271FAA"/>
    <w:multiLevelType w:val="hybridMultilevel"/>
    <w:tmpl w:val="6120A70A"/>
    <w:lvl w:ilvl="0" w:tplc="A42838F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15:restartNumberingAfterBreak="0">
    <w:nsid w:val="721C63D2"/>
    <w:multiLevelType w:val="hybridMultilevel"/>
    <w:tmpl w:val="4134F1E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5"/>
  </w:num>
  <w:num w:numId="2">
    <w:abstractNumId w:val="19"/>
  </w:num>
  <w:num w:numId="3">
    <w:abstractNumId w:val="22"/>
  </w:num>
  <w:num w:numId="4">
    <w:abstractNumId w:val="9"/>
  </w:num>
  <w:num w:numId="5">
    <w:abstractNumId w:val="20"/>
  </w:num>
  <w:num w:numId="6">
    <w:abstractNumId w:val="21"/>
  </w:num>
  <w:num w:numId="7">
    <w:abstractNumId w:val="24"/>
  </w:num>
  <w:num w:numId="8">
    <w:abstractNumId w:val="30"/>
  </w:num>
  <w:num w:numId="9">
    <w:abstractNumId w:val="6"/>
  </w:num>
  <w:num w:numId="10">
    <w:abstractNumId w:val="28"/>
  </w:num>
  <w:num w:numId="11">
    <w:abstractNumId w:val="12"/>
  </w:num>
  <w:num w:numId="12">
    <w:abstractNumId w:val="7"/>
  </w:num>
  <w:num w:numId="13">
    <w:abstractNumId w:val="1"/>
  </w:num>
  <w:num w:numId="14">
    <w:abstractNumId w:val="0"/>
  </w:num>
  <w:num w:numId="15">
    <w:abstractNumId w:val="11"/>
  </w:num>
  <w:num w:numId="16">
    <w:abstractNumId w:val="3"/>
  </w:num>
  <w:num w:numId="17">
    <w:abstractNumId w:val="23"/>
  </w:num>
  <w:num w:numId="18">
    <w:abstractNumId w:val="26"/>
  </w:num>
  <w:num w:numId="19">
    <w:abstractNumId w:val="17"/>
  </w:num>
  <w:num w:numId="20">
    <w:abstractNumId w:val="16"/>
  </w:num>
  <w:num w:numId="21">
    <w:abstractNumId w:val="5"/>
  </w:num>
  <w:num w:numId="22">
    <w:abstractNumId w:val="27"/>
  </w:num>
  <w:num w:numId="23">
    <w:abstractNumId w:val="4"/>
  </w:num>
  <w:num w:numId="24">
    <w:abstractNumId w:val="8"/>
  </w:num>
  <w:num w:numId="25">
    <w:abstractNumId w:val="10"/>
  </w:num>
  <w:num w:numId="26">
    <w:abstractNumId w:val="31"/>
  </w:num>
  <w:num w:numId="27">
    <w:abstractNumId w:val="18"/>
  </w:num>
  <w:num w:numId="28">
    <w:abstractNumId w:val="15"/>
  </w:num>
  <w:num w:numId="29">
    <w:abstractNumId w:val="14"/>
  </w:num>
  <w:num w:numId="30">
    <w:abstractNumId w:val="13"/>
  </w:num>
  <w:num w:numId="31">
    <w:abstractNumId w:val="2"/>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405"/>
    <w:rsid w:val="000031EC"/>
    <w:rsid w:val="00031EEB"/>
    <w:rsid w:val="00032490"/>
    <w:rsid w:val="0004000E"/>
    <w:rsid w:val="0005140E"/>
    <w:rsid w:val="00053806"/>
    <w:rsid w:val="00064412"/>
    <w:rsid w:val="00092EC6"/>
    <w:rsid w:val="00092FBA"/>
    <w:rsid w:val="000B0D25"/>
    <w:rsid w:val="000B52F9"/>
    <w:rsid w:val="000D1CD3"/>
    <w:rsid w:val="000E1ADA"/>
    <w:rsid w:val="000E5CF1"/>
    <w:rsid w:val="000F24DF"/>
    <w:rsid w:val="000F259B"/>
    <w:rsid w:val="000F7082"/>
    <w:rsid w:val="000F7CE4"/>
    <w:rsid w:val="00103105"/>
    <w:rsid w:val="001213A0"/>
    <w:rsid w:val="0013035F"/>
    <w:rsid w:val="00135370"/>
    <w:rsid w:val="001536C7"/>
    <w:rsid w:val="001575E2"/>
    <w:rsid w:val="00180970"/>
    <w:rsid w:val="00185C71"/>
    <w:rsid w:val="00195106"/>
    <w:rsid w:val="001A2671"/>
    <w:rsid w:val="001A4474"/>
    <w:rsid w:val="001A5861"/>
    <w:rsid w:val="001A7E3C"/>
    <w:rsid w:val="001B05B7"/>
    <w:rsid w:val="001B57AC"/>
    <w:rsid w:val="001E09EA"/>
    <w:rsid w:val="001F2CBA"/>
    <w:rsid w:val="001F2EEF"/>
    <w:rsid w:val="001F49DE"/>
    <w:rsid w:val="001F73A7"/>
    <w:rsid w:val="00205FAA"/>
    <w:rsid w:val="00217591"/>
    <w:rsid w:val="00220336"/>
    <w:rsid w:val="00222C9D"/>
    <w:rsid w:val="00224D0F"/>
    <w:rsid w:val="0023101E"/>
    <w:rsid w:val="002313BE"/>
    <w:rsid w:val="00253113"/>
    <w:rsid w:val="0028003B"/>
    <w:rsid w:val="00282E0F"/>
    <w:rsid w:val="00284229"/>
    <w:rsid w:val="002A16EC"/>
    <w:rsid w:val="002B6B22"/>
    <w:rsid w:val="002B6C71"/>
    <w:rsid w:val="002D2E2B"/>
    <w:rsid w:val="002D3F1A"/>
    <w:rsid w:val="002D5612"/>
    <w:rsid w:val="002E69D0"/>
    <w:rsid w:val="002F184A"/>
    <w:rsid w:val="002F7D62"/>
    <w:rsid w:val="0031339D"/>
    <w:rsid w:val="00322758"/>
    <w:rsid w:val="003233F0"/>
    <w:rsid w:val="00356CAC"/>
    <w:rsid w:val="00372E44"/>
    <w:rsid w:val="003867DD"/>
    <w:rsid w:val="00387F33"/>
    <w:rsid w:val="003B223E"/>
    <w:rsid w:val="003B43BB"/>
    <w:rsid w:val="003C3654"/>
    <w:rsid w:val="003C3EF2"/>
    <w:rsid w:val="003C4FBC"/>
    <w:rsid w:val="003D3D88"/>
    <w:rsid w:val="003D4D22"/>
    <w:rsid w:val="003F06C7"/>
    <w:rsid w:val="003F3359"/>
    <w:rsid w:val="003F7B0A"/>
    <w:rsid w:val="00403CA4"/>
    <w:rsid w:val="004106DC"/>
    <w:rsid w:val="00414CA1"/>
    <w:rsid w:val="00417B1F"/>
    <w:rsid w:val="0042321B"/>
    <w:rsid w:val="00423C14"/>
    <w:rsid w:val="0045408E"/>
    <w:rsid w:val="0045735C"/>
    <w:rsid w:val="00464E5C"/>
    <w:rsid w:val="00472C27"/>
    <w:rsid w:val="00473BF8"/>
    <w:rsid w:val="004743A6"/>
    <w:rsid w:val="004744E4"/>
    <w:rsid w:val="00481943"/>
    <w:rsid w:val="00493F11"/>
    <w:rsid w:val="004A370D"/>
    <w:rsid w:val="004A4D19"/>
    <w:rsid w:val="004A5279"/>
    <w:rsid w:val="004B51B4"/>
    <w:rsid w:val="004B63A9"/>
    <w:rsid w:val="004C5636"/>
    <w:rsid w:val="004C5C39"/>
    <w:rsid w:val="004E0AB0"/>
    <w:rsid w:val="004E4265"/>
    <w:rsid w:val="005151F4"/>
    <w:rsid w:val="00524818"/>
    <w:rsid w:val="00526E69"/>
    <w:rsid w:val="005270A2"/>
    <w:rsid w:val="0053644E"/>
    <w:rsid w:val="0054043B"/>
    <w:rsid w:val="00572BE4"/>
    <w:rsid w:val="00575E40"/>
    <w:rsid w:val="00593671"/>
    <w:rsid w:val="00593B4C"/>
    <w:rsid w:val="00593E6E"/>
    <w:rsid w:val="00596405"/>
    <w:rsid w:val="005A083E"/>
    <w:rsid w:val="005B26EF"/>
    <w:rsid w:val="005B4544"/>
    <w:rsid w:val="005E44F4"/>
    <w:rsid w:val="005F7907"/>
    <w:rsid w:val="0060588C"/>
    <w:rsid w:val="006115A9"/>
    <w:rsid w:val="00644B06"/>
    <w:rsid w:val="00667A35"/>
    <w:rsid w:val="00675FCE"/>
    <w:rsid w:val="006769D9"/>
    <w:rsid w:val="006817F8"/>
    <w:rsid w:val="006B1952"/>
    <w:rsid w:val="006B2343"/>
    <w:rsid w:val="006E17D2"/>
    <w:rsid w:val="006F04E4"/>
    <w:rsid w:val="006F33E8"/>
    <w:rsid w:val="00706293"/>
    <w:rsid w:val="00716A0D"/>
    <w:rsid w:val="007227F8"/>
    <w:rsid w:val="0072285F"/>
    <w:rsid w:val="007243C2"/>
    <w:rsid w:val="00725FB7"/>
    <w:rsid w:val="00742D1A"/>
    <w:rsid w:val="00750F4E"/>
    <w:rsid w:val="00757701"/>
    <w:rsid w:val="00776B69"/>
    <w:rsid w:val="00777764"/>
    <w:rsid w:val="007811D2"/>
    <w:rsid w:val="007823AB"/>
    <w:rsid w:val="00784F65"/>
    <w:rsid w:val="00796CFC"/>
    <w:rsid w:val="007A6908"/>
    <w:rsid w:val="007C4ECA"/>
    <w:rsid w:val="007F568B"/>
    <w:rsid w:val="0080059D"/>
    <w:rsid w:val="00834477"/>
    <w:rsid w:val="00835766"/>
    <w:rsid w:val="008525C7"/>
    <w:rsid w:val="00853E34"/>
    <w:rsid w:val="00857F2B"/>
    <w:rsid w:val="00886BE3"/>
    <w:rsid w:val="00894373"/>
    <w:rsid w:val="008A6EDD"/>
    <w:rsid w:val="008B047E"/>
    <w:rsid w:val="008B1B4B"/>
    <w:rsid w:val="008C4C9F"/>
    <w:rsid w:val="008C4F2C"/>
    <w:rsid w:val="008C77CD"/>
    <w:rsid w:val="008E2335"/>
    <w:rsid w:val="008E7B93"/>
    <w:rsid w:val="008F1E88"/>
    <w:rsid w:val="0090294D"/>
    <w:rsid w:val="00902D3F"/>
    <w:rsid w:val="009172F9"/>
    <w:rsid w:val="00921487"/>
    <w:rsid w:val="00925D04"/>
    <w:rsid w:val="00936019"/>
    <w:rsid w:val="00945D62"/>
    <w:rsid w:val="00961913"/>
    <w:rsid w:val="00961D6A"/>
    <w:rsid w:val="009658FD"/>
    <w:rsid w:val="009715BC"/>
    <w:rsid w:val="00975051"/>
    <w:rsid w:val="00976BBA"/>
    <w:rsid w:val="00980FFC"/>
    <w:rsid w:val="00994CE4"/>
    <w:rsid w:val="009A32A8"/>
    <w:rsid w:val="009A47E7"/>
    <w:rsid w:val="009C2F4F"/>
    <w:rsid w:val="009C3D0D"/>
    <w:rsid w:val="009E7AE5"/>
    <w:rsid w:val="009F23BD"/>
    <w:rsid w:val="009F4B98"/>
    <w:rsid w:val="009F62DF"/>
    <w:rsid w:val="00A51D30"/>
    <w:rsid w:val="00A51EC7"/>
    <w:rsid w:val="00A56E20"/>
    <w:rsid w:val="00A761BC"/>
    <w:rsid w:val="00A953BD"/>
    <w:rsid w:val="00AA5BE9"/>
    <w:rsid w:val="00AB0522"/>
    <w:rsid w:val="00AD04A1"/>
    <w:rsid w:val="00AD276B"/>
    <w:rsid w:val="00AD3F3D"/>
    <w:rsid w:val="00AD5252"/>
    <w:rsid w:val="00AD76CA"/>
    <w:rsid w:val="00AE778D"/>
    <w:rsid w:val="00AF3513"/>
    <w:rsid w:val="00B0252A"/>
    <w:rsid w:val="00B129C2"/>
    <w:rsid w:val="00B23568"/>
    <w:rsid w:val="00B321DF"/>
    <w:rsid w:val="00B32D08"/>
    <w:rsid w:val="00B33F61"/>
    <w:rsid w:val="00B529CD"/>
    <w:rsid w:val="00B62418"/>
    <w:rsid w:val="00B753C3"/>
    <w:rsid w:val="00B7664C"/>
    <w:rsid w:val="00BB143C"/>
    <w:rsid w:val="00BD0A2F"/>
    <w:rsid w:val="00BF61C6"/>
    <w:rsid w:val="00C000D1"/>
    <w:rsid w:val="00C033A1"/>
    <w:rsid w:val="00C12670"/>
    <w:rsid w:val="00C13013"/>
    <w:rsid w:val="00C20EE9"/>
    <w:rsid w:val="00C50A56"/>
    <w:rsid w:val="00C56852"/>
    <w:rsid w:val="00C85045"/>
    <w:rsid w:val="00C85257"/>
    <w:rsid w:val="00C85D60"/>
    <w:rsid w:val="00C90237"/>
    <w:rsid w:val="00C94624"/>
    <w:rsid w:val="00C95304"/>
    <w:rsid w:val="00CB40F5"/>
    <w:rsid w:val="00CC0DBC"/>
    <w:rsid w:val="00CE5A6F"/>
    <w:rsid w:val="00CF1A62"/>
    <w:rsid w:val="00CF7469"/>
    <w:rsid w:val="00D06293"/>
    <w:rsid w:val="00D10CB2"/>
    <w:rsid w:val="00D11701"/>
    <w:rsid w:val="00D237AF"/>
    <w:rsid w:val="00D25DED"/>
    <w:rsid w:val="00D53DC0"/>
    <w:rsid w:val="00D65116"/>
    <w:rsid w:val="00D66FAD"/>
    <w:rsid w:val="00D80EA3"/>
    <w:rsid w:val="00D87346"/>
    <w:rsid w:val="00D96404"/>
    <w:rsid w:val="00DA1064"/>
    <w:rsid w:val="00DA627A"/>
    <w:rsid w:val="00DC365B"/>
    <w:rsid w:val="00DF796A"/>
    <w:rsid w:val="00E1173F"/>
    <w:rsid w:val="00E25650"/>
    <w:rsid w:val="00E30220"/>
    <w:rsid w:val="00E608F9"/>
    <w:rsid w:val="00E62A2B"/>
    <w:rsid w:val="00E668C7"/>
    <w:rsid w:val="00E7069D"/>
    <w:rsid w:val="00E71E84"/>
    <w:rsid w:val="00EA2A66"/>
    <w:rsid w:val="00EC3E5B"/>
    <w:rsid w:val="00ED1715"/>
    <w:rsid w:val="00ED6B55"/>
    <w:rsid w:val="00EF6DE8"/>
    <w:rsid w:val="00F00EBF"/>
    <w:rsid w:val="00F135A9"/>
    <w:rsid w:val="00F17CB1"/>
    <w:rsid w:val="00F256F1"/>
    <w:rsid w:val="00F35303"/>
    <w:rsid w:val="00F468BA"/>
    <w:rsid w:val="00F519ED"/>
    <w:rsid w:val="00F6394F"/>
    <w:rsid w:val="00F66D06"/>
    <w:rsid w:val="00F70150"/>
    <w:rsid w:val="00F82196"/>
    <w:rsid w:val="00F855D7"/>
    <w:rsid w:val="00FA6A11"/>
    <w:rsid w:val="00FB2DCB"/>
    <w:rsid w:val="00FC4BAE"/>
    <w:rsid w:val="00FF7A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F4F7C0"/>
  <w14:defaultImageDpi w14:val="0"/>
  <w15:docId w15:val="{367D2655-930F-43EE-A6AB-246AD547C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A2E"/>
    <w:pPr>
      <w:autoSpaceDE w:val="0"/>
      <w:autoSpaceDN w:val="0"/>
      <w:spacing w:after="0" w:line="240" w:lineRule="auto"/>
    </w:pPr>
    <w:rPr>
      <w:rFonts w:ascii="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locked/>
    <w:rPr>
      <w:rFonts w:ascii="Times New Roman" w:hAnsi="Times New Roman" w:cs="Times New Roman"/>
      <w:sz w:val="20"/>
      <w:szCs w:val="20"/>
    </w:rPr>
  </w:style>
  <w:style w:type="paragraph" w:styleId="a7">
    <w:name w:val="footnote text"/>
    <w:basedOn w:val="a"/>
    <w:link w:val="a8"/>
    <w:uiPriority w:val="99"/>
  </w:style>
  <w:style w:type="character" w:customStyle="1" w:styleId="a8">
    <w:name w:val="Текст сноски Знак"/>
    <w:basedOn w:val="a0"/>
    <w:link w:val="a7"/>
    <w:uiPriority w:val="99"/>
    <w:locked/>
    <w:rPr>
      <w:rFonts w:ascii="Times New Roman" w:hAnsi="Times New Roman" w:cs="Times New Roman"/>
      <w:sz w:val="20"/>
      <w:szCs w:val="20"/>
    </w:rPr>
  </w:style>
  <w:style w:type="character" w:styleId="a9">
    <w:name w:val="footnote reference"/>
    <w:basedOn w:val="a0"/>
    <w:uiPriority w:val="99"/>
    <w:rPr>
      <w:rFonts w:cs="Times New Roman"/>
      <w:vertAlign w:val="superscript"/>
    </w:rPr>
  </w:style>
  <w:style w:type="character" w:styleId="aa">
    <w:name w:val="annotation reference"/>
    <w:basedOn w:val="a0"/>
    <w:uiPriority w:val="99"/>
    <w:rsid w:val="00757701"/>
    <w:rPr>
      <w:rFonts w:ascii="Times New Roman" w:hAnsi="Times New Roman" w:cs="Times New Roman"/>
      <w:sz w:val="28"/>
    </w:rPr>
  </w:style>
  <w:style w:type="paragraph" w:styleId="ab">
    <w:name w:val="annotation text"/>
    <w:basedOn w:val="a"/>
    <w:link w:val="ac"/>
    <w:autoRedefine/>
    <w:uiPriority w:val="99"/>
    <w:rsid w:val="00675FCE"/>
    <w:pPr>
      <w:autoSpaceDE/>
      <w:autoSpaceDN/>
      <w:spacing w:after="200" w:line="288" w:lineRule="auto"/>
      <w:jc w:val="both"/>
    </w:pPr>
    <w:rPr>
      <w:sz w:val="28"/>
      <w:lang w:val="en-GB" w:eastAsia="en-GB"/>
    </w:rPr>
  </w:style>
  <w:style w:type="character" w:customStyle="1" w:styleId="ac">
    <w:name w:val="Текст примечания Знак"/>
    <w:basedOn w:val="a0"/>
    <w:link w:val="ab"/>
    <w:uiPriority w:val="99"/>
    <w:locked/>
    <w:rsid w:val="00675FCE"/>
    <w:rPr>
      <w:rFonts w:ascii="Times New Roman" w:hAnsi="Times New Roman"/>
      <w:sz w:val="28"/>
      <w:szCs w:val="20"/>
      <w:lang w:val="en-GB" w:eastAsia="en-GB"/>
    </w:rPr>
  </w:style>
  <w:style w:type="table" w:styleId="ad">
    <w:name w:val="Table Grid"/>
    <w:basedOn w:val="a1"/>
    <w:uiPriority w:val="99"/>
    <w:rsid w:val="00757701"/>
    <w:rPr>
      <w:rFonts w:ascii="Times New Roman" w:eastAsia="PMingLiU" w:hAnsi="Times New Roman"/>
      <w:sz w:val="20"/>
      <w:szCs w:val="20"/>
      <w:lang w:val="en-AU"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757701"/>
    <w:rPr>
      <w:rFonts w:ascii="Tahoma" w:hAnsi="Tahoma" w:cs="Tahoma"/>
      <w:sz w:val="16"/>
      <w:szCs w:val="16"/>
    </w:rPr>
  </w:style>
  <w:style w:type="character" w:customStyle="1" w:styleId="af">
    <w:name w:val="Текст выноски Знак"/>
    <w:basedOn w:val="a0"/>
    <w:link w:val="ae"/>
    <w:uiPriority w:val="99"/>
    <w:semiHidden/>
    <w:locked/>
    <w:rsid w:val="00757701"/>
    <w:rPr>
      <w:rFonts w:ascii="Tahoma" w:hAnsi="Tahoma" w:cs="Tahoma"/>
      <w:sz w:val="16"/>
      <w:szCs w:val="16"/>
    </w:rPr>
  </w:style>
  <w:style w:type="paragraph" w:customStyle="1" w:styleId="Default">
    <w:name w:val="Default"/>
    <w:rsid w:val="00AD76CA"/>
    <w:pPr>
      <w:autoSpaceDE w:val="0"/>
      <w:autoSpaceDN w:val="0"/>
      <w:adjustRightInd w:val="0"/>
      <w:spacing w:after="0" w:line="240" w:lineRule="auto"/>
    </w:pPr>
    <w:rPr>
      <w:rFonts w:ascii="Times New Roman" w:hAnsi="Times New Roman"/>
      <w:color w:val="000000"/>
      <w:sz w:val="24"/>
      <w:szCs w:val="24"/>
    </w:rPr>
  </w:style>
  <w:style w:type="paragraph" w:customStyle="1" w:styleId="ConsPlusNormal">
    <w:name w:val="ConsPlusNormal"/>
    <w:rsid w:val="00AD5252"/>
    <w:pPr>
      <w:autoSpaceDE w:val="0"/>
      <w:autoSpaceDN w:val="0"/>
      <w:adjustRightInd w:val="0"/>
      <w:spacing w:after="0" w:line="240" w:lineRule="auto"/>
    </w:pPr>
    <w:rPr>
      <w:rFonts w:ascii="Times New Roman" w:hAnsi="Times New Roman"/>
    </w:rPr>
  </w:style>
  <w:style w:type="paragraph" w:styleId="af0">
    <w:name w:val="annotation subject"/>
    <w:basedOn w:val="ab"/>
    <w:next w:val="ab"/>
    <w:link w:val="af1"/>
    <w:uiPriority w:val="99"/>
    <w:semiHidden/>
    <w:unhideWhenUsed/>
    <w:rsid w:val="00EC3E5B"/>
    <w:pPr>
      <w:autoSpaceDE w:val="0"/>
      <w:autoSpaceDN w:val="0"/>
      <w:spacing w:after="0" w:line="240" w:lineRule="auto"/>
      <w:jc w:val="left"/>
    </w:pPr>
    <w:rPr>
      <w:b/>
      <w:bCs/>
      <w:sz w:val="20"/>
      <w:lang w:val="ru-RU" w:eastAsia="ru-RU"/>
    </w:rPr>
  </w:style>
  <w:style w:type="character" w:customStyle="1" w:styleId="af1">
    <w:name w:val="Тема примечания Знак"/>
    <w:basedOn w:val="ac"/>
    <w:link w:val="af0"/>
    <w:uiPriority w:val="99"/>
    <w:semiHidden/>
    <w:locked/>
    <w:rsid w:val="00EC3E5B"/>
    <w:rPr>
      <w:rFonts w:ascii="Times New Roman" w:hAnsi="Times New Roman" w:cs="Times New Roman"/>
      <w:b/>
      <w:bCs/>
      <w:sz w:val="20"/>
      <w:szCs w:val="20"/>
      <w:lang w:val="en-GB" w:eastAsia="en-GB"/>
    </w:rPr>
  </w:style>
  <w:style w:type="paragraph" w:styleId="af2">
    <w:name w:val="Revision"/>
    <w:hidden/>
    <w:uiPriority w:val="99"/>
    <w:semiHidden/>
    <w:rsid w:val="00473BF8"/>
    <w:pPr>
      <w:spacing w:after="0" w:line="240" w:lineRule="auto"/>
    </w:pPr>
    <w:rPr>
      <w:rFonts w:ascii="Times New Roman" w:hAnsi="Times New Roman"/>
      <w:sz w:val="20"/>
      <w:szCs w:val="20"/>
    </w:rPr>
  </w:style>
  <w:style w:type="numbering" w:customStyle="1" w:styleId="BMDefinitions1">
    <w:name w:val="B&amp;M Definitions1"/>
    <w:pPr>
      <w:numPr>
        <w:numId w:val="4"/>
      </w:numPr>
    </w:pPr>
  </w:style>
  <w:style w:type="paragraph" w:customStyle="1" w:styleId="2">
    <w:name w:val="Абзац списка2"/>
    <w:basedOn w:val="a"/>
    <w:uiPriority w:val="99"/>
    <w:rsid w:val="00282E0F"/>
    <w:pPr>
      <w:autoSpaceDE/>
      <w:autoSpaceDN/>
      <w:spacing w:after="200" w:line="276" w:lineRule="auto"/>
      <w:ind w:left="720"/>
      <w:contextualSpacing/>
    </w:pPr>
    <w:rPr>
      <w:rFonts w:ascii="Calibri" w:eastAsia="Times New Roman" w:hAnsi="Calibri"/>
      <w:sz w:val="22"/>
      <w:szCs w:val="22"/>
      <w:lang w:val="en-US" w:eastAsia="en-US"/>
    </w:rPr>
  </w:style>
  <w:style w:type="character" w:customStyle="1" w:styleId="-">
    <w:name w:val="Проспект -"/>
    <w:uiPriority w:val="99"/>
    <w:rsid w:val="00282E0F"/>
    <w:rPr>
      <w:b/>
      <w:i/>
      <w:lang w:val="ru-RU" w:eastAsia="x-none"/>
    </w:rPr>
  </w:style>
  <w:style w:type="paragraph" w:styleId="af3">
    <w:name w:val="List Paragraph"/>
    <w:basedOn w:val="a"/>
    <w:uiPriority w:val="34"/>
    <w:qFormat/>
    <w:rsid w:val="00282E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85184-BF94-4B18-A1E7-89CB65751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3172</Words>
  <Characters>18083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Павлова Анастасия Николаевна</cp:lastModifiedBy>
  <cp:revision>2</cp:revision>
  <cp:lastPrinted>2016-12-23T10:24:00Z</cp:lastPrinted>
  <dcterms:created xsi:type="dcterms:W3CDTF">2017-02-02T07:36:00Z</dcterms:created>
  <dcterms:modified xsi:type="dcterms:W3CDTF">2017-02-02T07:36:00Z</dcterms:modified>
</cp:coreProperties>
</file>